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43FB" w14:textId="77777777" w:rsidR="00DA596A" w:rsidRPr="00086F70" w:rsidRDefault="00DA596A" w:rsidP="00086F70">
      <w:pPr>
        <w:spacing w:line="480" w:lineRule="exact"/>
        <w:jc w:val="both"/>
        <w:rPr>
          <w:rFonts w:ascii="標楷體" w:eastAsia="標楷體" w:hAnsi="標楷體"/>
          <w:b/>
          <w:sz w:val="36"/>
          <w:szCs w:val="36"/>
        </w:rPr>
      </w:pPr>
    </w:p>
    <w:p w14:paraId="69D8CA93" w14:textId="77777777" w:rsidR="00DA596A" w:rsidRPr="00086F70" w:rsidRDefault="00DA596A" w:rsidP="00086F70">
      <w:pPr>
        <w:spacing w:line="480" w:lineRule="exact"/>
        <w:jc w:val="both"/>
        <w:rPr>
          <w:rFonts w:ascii="標楷體" w:eastAsia="標楷體" w:hAnsi="標楷體"/>
          <w:b/>
          <w:sz w:val="36"/>
          <w:szCs w:val="36"/>
        </w:rPr>
      </w:pPr>
    </w:p>
    <w:p w14:paraId="3CE053CD" w14:textId="77777777" w:rsidR="00DA596A" w:rsidRPr="00086F70" w:rsidRDefault="00DA596A" w:rsidP="00086F70">
      <w:pPr>
        <w:spacing w:line="480" w:lineRule="exact"/>
        <w:jc w:val="both"/>
        <w:rPr>
          <w:rFonts w:ascii="標楷體" w:eastAsia="標楷體" w:hAnsi="標楷體"/>
          <w:b/>
          <w:sz w:val="36"/>
          <w:szCs w:val="36"/>
        </w:rPr>
      </w:pPr>
    </w:p>
    <w:p w14:paraId="04FBB69E" w14:textId="77777777" w:rsidR="00DA596A" w:rsidRPr="00086F70" w:rsidRDefault="00DA596A" w:rsidP="00086F70">
      <w:pPr>
        <w:spacing w:line="480" w:lineRule="exact"/>
        <w:jc w:val="both"/>
        <w:rPr>
          <w:rFonts w:ascii="標楷體" w:eastAsia="標楷體" w:hAnsi="標楷體"/>
          <w:b/>
          <w:sz w:val="36"/>
          <w:szCs w:val="36"/>
        </w:rPr>
      </w:pPr>
    </w:p>
    <w:p w14:paraId="47998864" w14:textId="77777777" w:rsidR="00DA596A" w:rsidRPr="00086F70" w:rsidRDefault="00DA596A" w:rsidP="00086F70">
      <w:pPr>
        <w:spacing w:line="480" w:lineRule="exact"/>
        <w:jc w:val="both"/>
        <w:rPr>
          <w:rFonts w:ascii="標楷體" w:eastAsia="標楷體" w:hAnsi="標楷體"/>
          <w:b/>
          <w:sz w:val="36"/>
          <w:szCs w:val="36"/>
        </w:rPr>
      </w:pPr>
    </w:p>
    <w:p w14:paraId="6812389F" w14:textId="77777777" w:rsidR="00DA596A" w:rsidRPr="00086F70" w:rsidRDefault="00DA596A" w:rsidP="00086F70">
      <w:pPr>
        <w:spacing w:line="360" w:lineRule="auto"/>
        <w:jc w:val="center"/>
        <w:rPr>
          <w:rFonts w:ascii="標楷體" w:eastAsia="標楷體" w:hAnsi="標楷體"/>
          <w:b/>
          <w:sz w:val="96"/>
          <w:szCs w:val="96"/>
        </w:rPr>
      </w:pPr>
      <w:r w:rsidRPr="00086F70">
        <w:rPr>
          <w:rFonts w:ascii="標楷體" w:eastAsia="標楷體" w:hAnsi="標楷體" w:hint="eastAsia"/>
          <w:b/>
          <w:sz w:val="96"/>
          <w:szCs w:val="96"/>
        </w:rPr>
        <w:t>外國發行人來臺</w:t>
      </w:r>
    </w:p>
    <w:p w14:paraId="057CAA91" w14:textId="72C3DEC6" w:rsidR="002F2B5D" w:rsidRPr="005857BF" w:rsidRDefault="00DA596A" w:rsidP="00086F70">
      <w:pPr>
        <w:spacing w:line="360" w:lineRule="auto"/>
        <w:jc w:val="center"/>
        <w:rPr>
          <w:rFonts w:ascii="標楷體" w:eastAsia="標楷體" w:hAnsi="標楷體"/>
          <w:b/>
          <w:color w:val="FF0000"/>
          <w:sz w:val="96"/>
          <w:szCs w:val="96"/>
          <w:u w:val="single"/>
        </w:rPr>
      </w:pPr>
      <w:r w:rsidRPr="00086F70">
        <w:rPr>
          <w:rFonts w:ascii="標楷體" w:eastAsia="標楷體" w:hAnsi="標楷體" w:hint="eastAsia"/>
          <w:b/>
          <w:sz w:val="96"/>
          <w:szCs w:val="96"/>
        </w:rPr>
        <w:t>登錄興櫃</w:t>
      </w:r>
      <w:r w:rsidR="005857BF" w:rsidRPr="00FE25E1">
        <w:rPr>
          <w:rFonts w:ascii="標楷體" w:eastAsia="標楷體" w:hAnsi="標楷體" w:hint="eastAsia"/>
          <w:b/>
          <w:sz w:val="96"/>
          <w:szCs w:val="96"/>
        </w:rPr>
        <w:t>股票市場</w:t>
      </w:r>
    </w:p>
    <w:p w14:paraId="1E1312DE" w14:textId="1ECEFAEA" w:rsidR="00DA596A" w:rsidRPr="00086F70" w:rsidRDefault="00DA596A" w:rsidP="00086F70">
      <w:pPr>
        <w:spacing w:line="360" w:lineRule="auto"/>
        <w:jc w:val="center"/>
        <w:rPr>
          <w:rFonts w:ascii="標楷體" w:eastAsia="標楷體" w:hAnsi="標楷體"/>
          <w:b/>
          <w:sz w:val="96"/>
          <w:szCs w:val="96"/>
        </w:rPr>
        <w:sectPr w:rsidR="00DA596A" w:rsidRPr="00086F70">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titlePg/>
          <w:docGrid w:type="lines" w:linePitch="360"/>
        </w:sectPr>
      </w:pPr>
      <w:r w:rsidRPr="00086F70">
        <w:rPr>
          <w:rFonts w:ascii="標楷體" w:eastAsia="標楷體" w:hAnsi="標楷體" w:hint="eastAsia"/>
          <w:b/>
          <w:sz w:val="96"/>
          <w:szCs w:val="96"/>
        </w:rPr>
        <w:t>問答集</w:t>
      </w:r>
    </w:p>
    <w:p w14:paraId="5CC77FBA" w14:textId="77777777" w:rsidR="00DA596A" w:rsidRPr="00086F70" w:rsidRDefault="00DA596A" w:rsidP="00086F70">
      <w:pPr>
        <w:spacing w:line="480" w:lineRule="exact"/>
        <w:jc w:val="both"/>
        <w:rPr>
          <w:rFonts w:ascii="標楷體" w:eastAsia="標楷體" w:hAnsi="標楷體"/>
          <w:b/>
          <w:sz w:val="36"/>
          <w:szCs w:val="36"/>
        </w:rPr>
      </w:pPr>
      <w:r w:rsidRPr="00086F70">
        <w:rPr>
          <w:rFonts w:ascii="標楷體" w:eastAsia="標楷體" w:hAnsi="標楷體" w:hint="eastAsia"/>
          <w:b/>
          <w:sz w:val="36"/>
          <w:szCs w:val="36"/>
        </w:rPr>
        <w:lastRenderedPageBreak/>
        <w:tab/>
        <w:t>目錄</w:t>
      </w:r>
    </w:p>
    <w:p w14:paraId="6C7BDB6F" w14:textId="77777777" w:rsidR="00DA596A" w:rsidRPr="00086F70" w:rsidRDefault="00DA596A" w:rsidP="00086F70">
      <w:pPr>
        <w:spacing w:line="480" w:lineRule="exact"/>
        <w:jc w:val="both"/>
        <w:rPr>
          <w:rFonts w:ascii="標楷體" w:eastAsia="標楷體" w:hAnsi="標楷體"/>
          <w:b/>
          <w:sz w:val="36"/>
          <w:szCs w:val="36"/>
        </w:rPr>
      </w:pPr>
    </w:p>
    <w:p w14:paraId="669E1B7F"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壹、</w:t>
      </w:r>
      <w:r w:rsidRPr="00086F70">
        <w:rPr>
          <w:rFonts w:ascii="標楷體" w:eastAsia="標楷體" w:hAnsi="標楷體" w:hint="eastAsia"/>
          <w:b/>
          <w:sz w:val="28"/>
          <w:szCs w:val="28"/>
          <w:shd w:val="pct15" w:color="auto" w:fill="FFFFFF"/>
        </w:rPr>
        <w:t>發行人篇</w:t>
      </w:r>
    </w:p>
    <w:p w14:paraId="5A91BFCF" w14:textId="77777777"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Q1. 為何要開放外國發行人來臺登錄興櫃？</w:t>
      </w:r>
    </w:p>
    <w:p w14:paraId="24785EE3" w14:textId="77777777"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Q2. 外國發行人來臺申請第一上櫃前是否需先登錄興櫃？</w:t>
      </w:r>
    </w:p>
    <w:p w14:paraId="38DCF984" w14:textId="77777777"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Q3. 外國發行人來臺登錄興櫃之申請條件為何？</w:t>
      </w:r>
    </w:p>
    <w:p w14:paraId="105D08A2" w14:textId="77777777"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 xml:space="preserve">Q4. </w:t>
      </w:r>
      <w:r w:rsidRPr="00086F70">
        <w:rPr>
          <w:rFonts w:eastAsia="標楷體" w:hint="eastAsia"/>
          <w:b/>
          <w:sz w:val="28"/>
          <w:szCs w:val="28"/>
        </w:rPr>
        <w:t>營運主體在臺灣之企業，得否調整以海外控股公司型態來臺</w:t>
      </w:r>
      <w:r w:rsidRPr="00086F70">
        <w:rPr>
          <w:rFonts w:ascii="標楷體" w:eastAsia="標楷體" w:hAnsi="標楷體" w:hint="eastAsia"/>
          <w:b/>
          <w:sz w:val="28"/>
          <w:szCs w:val="28"/>
        </w:rPr>
        <w:t>登錄興櫃？</w:t>
      </w:r>
    </w:p>
    <w:p w14:paraId="773823EC" w14:textId="419D8ED3" w:rsidR="00DA596A" w:rsidRPr="008E529B" w:rsidRDefault="00DA596A"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w:t>
      </w:r>
      <w:r w:rsidR="00E52264" w:rsidRPr="008E529B">
        <w:rPr>
          <w:rFonts w:ascii="標楷體" w:eastAsia="標楷體" w:hAnsi="標楷體" w:hint="eastAsia"/>
          <w:b/>
          <w:sz w:val="28"/>
          <w:szCs w:val="28"/>
        </w:rPr>
        <w:t>5</w:t>
      </w:r>
      <w:r w:rsidRPr="008E529B">
        <w:rPr>
          <w:rFonts w:ascii="標楷體" w:eastAsia="標楷體" w:hAnsi="標楷體" w:hint="eastAsia"/>
          <w:b/>
          <w:sz w:val="28"/>
          <w:szCs w:val="28"/>
        </w:rPr>
        <w:t>. 來臺登錄興櫃之外國發行人的股東會召開方式為何？</w:t>
      </w:r>
    </w:p>
    <w:p w14:paraId="3FC70F3E" w14:textId="4DD33EF6" w:rsidR="00DA596A" w:rsidRPr="008E529B" w:rsidRDefault="00DA596A" w:rsidP="00086F70">
      <w:pPr>
        <w:spacing w:line="480" w:lineRule="exact"/>
        <w:ind w:leftChars="117" w:left="850" w:hangingChars="203" w:hanging="569"/>
        <w:jc w:val="both"/>
        <w:rPr>
          <w:rFonts w:ascii="標楷體" w:eastAsia="標楷體" w:hAnsi="標楷體"/>
          <w:b/>
          <w:sz w:val="28"/>
          <w:szCs w:val="28"/>
        </w:rPr>
      </w:pPr>
      <w:r w:rsidRPr="008E529B">
        <w:rPr>
          <w:rFonts w:ascii="標楷體" w:eastAsia="標楷體" w:hAnsi="標楷體" w:hint="eastAsia"/>
          <w:b/>
          <w:sz w:val="28"/>
          <w:szCs w:val="28"/>
        </w:rPr>
        <w:t>Q</w:t>
      </w:r>
      <w:r w:rsidR="00E52264" w:rsidRPr="008E529B">
        <w:rPr>
          <w:rFonts w:ascii="標楷體" w:eastAsia="標楷體" w:hAnsi="標楷體" w:hint="eastAsia"/>
          <w:b/>
          <w:sz w:val="28"/>
          <w:szCs w:val="28"/>
        </w:rPr>
        <w:t>6</w:t>
      </w:r>
      <w:r w:rsidRPr="008E529B">
        <w:rPr>
          <w:rFonts w:ascii="標楷體" w:eastAsia="標楷體" w:hAnsi="標楷體" w:hint="eastAsia"/>
          <w:b/>
          <w:sz w:val="28"/>
          <w:szCs w:val="28"/>
        </w:rPr>
        <w:t>. 外國發行人</w:t>
      </w:r>
      <w:r w:rsidRPr="008E529B">
        <w:rPr>
          <w:rFonts w:ascii="標楷體" w:eastAsia="標楷體" w:hint="eastAsia"/>
          <w:b/>
          <w:sz w:val="28"/>
          <w:szCs w:val="28"/>
        </w:rPr>
        <w:t>應於公開說明書中揭露「</w:t>
      </w:r>
      <w:r w:rsidRPr="008E529B">
        <w:rPr>
          <w:rFonts w:ascii="標楷體" w:eastAsia="標楷體"/>
          <w:b/>
          <w:sz w:val="28"/>
          <w:szCs w:val="28"/>
        </w:rPr>
        <w:t>股東行使權利之方式</w:t>
      </w:r>
      <w:r w:rsidRPr="008E529B">
        <w:rPr>
          <w:rFonts w:ascii="標楷體" w:eastAsia="標楷體" w:hint="eastAsia"/>
          <w:b/>
          <w:sz w:val="28"/>
          <w:szCs w:val="28"/>
        </w:rPr>
        <w:t>」之內容</w:t>
      </w:r>
      <w:r w:rsidRPr="008E529B">
        <w:rPr>
          <w:rFonts w:ascii="標楷體" w:eastAsia="標楷體" w:hAnsi="標楷體" w:hint="eastAsia"/>
          <w:b/>
          <w:sz w:val="28"/>
          <w:szCs w:val="28"/>
        </w:rPr>
        <w:t>為何？</w:t>
      </w:r>
    </w:p>
    <w:p w14:paraId="52A096C3" w14:textId="45AE098B" w:rsidR="00DA596A" w:rsidRPr="008E529B" w:rsidRDefault="00DA596A" w:rsidP="00086F70">
      <w:pPr>
        <w:spacing w:line="480" w:lineRule="exact"/>
        <w:ind w:leftChars="117" w:left="850" w:hangingChars="203" w:hanging="569"/>
        <w:jc w:val="both"/>
        <w:rPr>
          <w:rFonts w:ascii="標楷體" w:eastAsia="標楷體" w:hAnsi="標楷體"/>
          <w:b/>
          <w:sz w:val="28"/>
          <w:szCs w:val="28"/>
        </w:rPr>
      </w:pPr>
      <w:r w:rsidRPr="008E529B">
        <w:rPr>
          <w:rFonts w:ascii="標楷體" w:eastAsia="標楷體" w:hAnsi="標楷體" w:hint="eastAsia"/>
          <w:b/>
          <w:sz w:val="28"/>
          <w:szCs w:val="28"/>
        </w:rPr>
        <w:t>Q</w:t>
      </w:r>
      <w:r w:rsidR="00E52264" w:rsidRPr="008E529B">
        <w:rPr>
          <w:rFonts w:ascii="標楷體" w:eastAsia="標楷體" w:hAnsi="標楷體" w:hint="eastAsia"/>
          <w:b/>
          <w:sz w:val="28"/>
          <w:szCs w:val="28"/>
        </w:rPr>
        <w:t>7</w:t>
      </w:r>
      <w:r w:rsidRPr="008E529B">
        <w:rPr>
          <w:rFonts w:ascii="標楷體" w:eastAsia="標楷體" w:hAnsi="標楷體" w:hint="eastAsia"/>
          <w:b/>
          <w:sz w:val="28"/>
          <w:szCs w:val="28"/>
        </w:rPr>
        <w:t>. 外國發行人訂定公司章程、組織文件或其他相關資料應注意事項為何？</w:t>
      </w:r>
    </w:p>
    <w:p w14:paraId="75C49D7D" w14:textId="663767C3" w:rsidR="00DA596A" w:rsidRPr="008E529B" w:rsidRDefault="00DA596A" w:rsidP="00086F70">
      <w:pPr>
        <w:spacing w:line="480" w:lineRule="exact"/>
        <w:ind w:leftChars="117" w:left="850" w:hangingChars="203" w:hanging="569"/>
        <w:jc w:val="both"/>
        <w:rPr>
          <w:rFonts w:ascii="標楷體" w:eastAsia="標楷體" w:hAnsi="標楷體"/>
          <w:b/>
          <w:sz w:val="28"/>
          <w:szCs w:val="28"/>
        </w:rPr>
      </w:pPr>
      <w:r w:rsidRPr="008E529B">
        <w:rPr>
          <w:rFonts w:ascii="標楷體" w:eastAsia="標楷體" w:hAnsi="標楷體" w:hint="eastAsia"/>
          <w:b/>
          <w:sz w:val="28"/>
          <w:szCs w:val="28"/>
        </w:rPr>
        <w:t>Q</w:t>
      </w:r>
      <w:r w:rsidR="00E52264" w:rsidRPr="008E529B">
        <w:rPr>
          <w:rFonts w:ascii="標楷體" w:eastAsia="標楷體" w:hAnsi="標楷體" w:hint="eastAsia"/>
          <w:b/>
          <w:sz w:val="28"/>
          <w:szCs w:val="28"/>
        </w:rPr>
        <w:t>8</w:t>
      </w:r>
      <w:r w:rsidRPr="008E529B">
        <w:rPr>
          <w:rFonts w:ascii="標楷體" w:eastAsia="標楷體" w:hAnsi="標楷體" w:hint="eastAsia"/>
          <w:b/>
          <w:sz w:val="28"/>
          <w:szCs w:val="28"/>
        </w:rPr>
        <w:t>. 外國發行人投資架構重組股份轉換時產生之資本公積，如係來自被控股公司換股前之未分配盈餘，是否得用於盈餘分派？</w:t>
      </w:r>
    </w:p>
    <w:p w14:paraId="12DABEC5" w14:textId="55C74660" w:rsidR="00DA596A" w:rsidRPr="008E529B" w:rsidRDefault="00DA596A"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w:t>
      </w:r>
      <w:r w:rsidR="00E52264" w:rsidRPr="008E529B">
        <w:rPr>
          <w:rFonts w:ascii="標楷體" w:eastAsia="標楷體" w:hAnsi="標楷體" w:hint="eastAsia"/>
          <w:b/>
          <w:sz w:val="28"/>
          <w:szCs w:val="28"/>
        </w:rPr>
        <w:t>9</w:t>
      </w:r>
      <w:r w:rsidRPr="008E529B">
        <w:rPr>
          <w:rFonts w:ascii="標楷體" w:eastAsia="標楷體" w:hAnsi="標楷體" w:hint="eastAsia"/>
          <w:b/>
          <w:sz w:val="28"/>
          <w:szCs w:val="28"/>
        </w:rPr>
        <w:t>.外國發行人來臺登錄興櫃之申請及審查程序為何？</w:t>
      </w:r>
    </w:p>
    <w:p w14:paraId="6CD556DE" w14:textId="0158DFFF" w:rsidR="00DA596A" w:rsidRPr="008E529B" w:rsidRDefault="00DA596A"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0</w:t>
      </w:r>
      <w:r w:rsidRPr="008E529B">
        <w:rPr>
          <w:rFonts w:ascii="標楷體" w:eastAsia="標楷體" w:hAnsi="標楷體" w:hint="eastAsia"/>
          <w:b/>
          <w:sz w:val="28"/>
          <w:szCs w:val="28"/>
        </w:rPr>
        <w:t>.外國發行人之員工認股權憑證相關規範為何？</w:t>
      </w:r>
    </w:p>
    <w:p w14:paraId="4F72718B" w14:textId="09437769" w:rsidR="00DA596A" w:rsidRPr="008E529B" w:rsidRDefault="00D91BDB"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1</w:t>
      </w:r>
      <w:r w:rsidRPr="008E529B">
        <w:rPr>
          <w:rFonts w:ascii="標楷體" w:eastAsia="標楷體" w:hAnsi="標楷體" w:hint="eastAsia"/>
          <w:b/>
          <w:sz w:val="28"/>
          <w:szCs w:val="28"/>
        </w:rPr>
        <w:t>.外國發行人之</w:t>
      </w:r>
      <w:r w:rsidRPr="008E529B">
        <w:rPr>
          <w:rFonts w:eastAsia="標楷體" w:hint="eastAsia"/>
          <w:b/>
          <w:bCs/>
          <w:sz w:val="28"/>
          <w:szCs w:val="28"/>
        </w:rPr>
        <w:t>公司名稱及公司簡稱之規定為何？</w:t>
      </w:r>
    </w:p>
    <w:p w14:paraId="747AB4BD" w14:textId="6E59BD63" w:rsidR="00DA596A" w:rsidRPr="008E529B" w:rsidRDefault="00DA596A" w:rsidP="00086F70">
      <w:pPr>
        <w:spacing w:line="480" w:lineRule="exact"/>
        <w:ind w:leftChars="117" w:left="850" w:hangingChars="203" w:hanging="569"/>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2</w:t>
      </w:r>
      <w:r w:rsidRPr="008E529B">
        <w:rPr>
          <w:rFonts w:ascii="標楷體" w:eastAsia="標楷體" w:hAnsi="標楷體" w:hint="eastAsia"/>
          <w:b/>
          <w:sz w:val="28"/>
          <w:szCs w:val="28"/>
        </w:rPr>
        <w:t>.外國發行人</w:t>
      </w:r>
      <w:r w:rsidRPr="008E529B">
        <w:rPr>
          <w:rFonts w:ascii="標楷體" w:eastAsia="標楷體" w:hAnsi="標楷體" w:cs="TTB7CF9C5CtCID-WinCharSetFFFF-H" w:hint="eastAsia"/>
          <w:b/>
          <w:kern w:val="0"/>
          <w:sz w:val="28"/>
          <w:szCs w:val="28"/>
        </w:rPr>
        <w:t>是否需依我國內部控制制度處理準則之規定建立相關作業？</w:t>
      </w:r>
    </w:p>
    <w:p w14:paraId="2274AF4C" w14:textId="15928D80" w:rsidR="00DA596A" w:rsidRPr="008E529B" w:rsidRDefault="00DA596A" w:rsidP="00086F70">
      <w:pPr>
        <w:spacing w:line="480" w:lineRule="exact"/>
        <w:ind w:leftChars="117" w:left="850" w:hangingChars="203" w:hanging="569"/>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3</w:t>
      </w:r>
      <w:r w:rsidRPr="008E529B">
        <w:rPr>
          <w:rFonts w:ascii="標楷體" w:eastAsia="標楷體" w:hAnsi="標楷體" w:hint="eastAsia"/>
          <w:b/>
          <w:sz w:val="28"/>
          <w:szCs w:val="28"/>
        </w:rPr>
        <w:t>.外國發行人</w:t>
      </w:r>
      <w:r w:rsidRPr="008E529B">
        <w:rPr>
          <w:rFonts w:eastAsia="標楷體"/>
          <w:b/>
          <w:sz w:val="28"/>
          <w:szCs w:val="28"/>
        </w:rPr>
        <w:t>屬</w:t>
      </w:r>
      <w:r w:rsidRPr="008E529B">
        <w:rPr>
          <w:rFonts w:eastAsia="標楷體" w:hint="eastAsia"/>
          <w:b/>
          <w:sz w:val="28"/>
          <w:szCs w:val="28"/>
        </w:rPr>
        <w:t>投資</w:t>
      </w:r>
      <w:r w:rsidRPr="008E529B">
        <w:rPr>
          <w:rFonts w:eastAsia="標楷體"/>
          <w:b/>
          <w:sz w:val="28"/>
          <w:szCs w:val="28"/>
        </w:rPr>
        <w:t>控股公司</w:t>
      </w:r>
      <w:r w:rsidRPr="008E529B">
        <w:rPr>
          <w:rFonts w:eastAsia="標楷體" w:hint="eastAsia"/>
          <w:b/>
          <w:sz w:val="28"/>
          <w:szCs w:val="28"/>
        </w:rPr>
        <w:t>者</w:t>
      </w:r>
      <w:r w:rsidRPr="008E529B">
        <w:rPr>
          <w:rFonts w:eastAsia="標楷體"/>
          <w:b/>
          <w:sz w:val="28"/>
          <w:szCs w:val="28"/>
        </w:rPr>
        <w:t>，</w:t>
      </w:r>
      <w:r w:rsidRPr="008E529B">
        <w:rPr>
          <w:rFonts w:eastAsia="標楷體" w:hint="eastAsia"/>
          <w:b/>
          <w:sz w:val="28"/>
          <w:szCs w:val="28"/>
        </w:rPr>
        <w:t>其申請主體是否須設置總經理及各部門主管？</w:t>
      </w:r>
    </w:p>
    <w:p w14:paraId="7175BB2B" w14:textId="47E5FFD9" w:rsidR="00DA596A" w:rsidRPr="008E529B" w:rsidRDefault="00DA596A" w:rsidP="00086F70">
      <w:pPr>
        <w:spacing w:line="480" w:lineRule="exact"/>
        <w:ind w:leftChars="117" w:left="900" w:hangingChars="221" w:hanging="619"/>
        <w:jc w:val="both"/>
        <w:rPr>
          <w:rFonts w:ascii="標楷體" w:eastAsia="標楷體" w:hAnsi="標楷體"/>
          <w:b/>
          <w:sz w:val="28"/>
          <w:szCs w:val="28"/>
        </w:rPr>
      </w:pPr>
      <w:r w:rsidRPr="008E529B">
        <w:rPr>
          <w:rFonts w:ascii="標楷體" w:eastAsia="標楷體" w:hAnsi="標楷體" w:hint="eastAsia"/>
          <w:b/>
          <w:sz w:val="28"/>
          <w:szCs w:val="28"/>
        </w:rPr>
        <w:t>Q</w:t>
      </w:r>
      <w:r w:rsidRPr="008E529B">
        <w:rPr>
          <w:rFonts w:ascii="標楷體" w:eastAsia="標楷體" w:hint="eastAsia"/>
          <w:b/>
          <w:sz w:val="28"/>
          <w:szCs w:val="28"/>
        </w:rPr>
        <w:t>1</w:t>
      </w:r>
      <w:r w:rsidR="005004B1" w:rsidRPr="008E529B">
        <w:rPr>
          <w:rFonts w:ascii="標楷體" w:eastAsia="標楷體" w:hAnsi="標楷體" w:hint="eastAsia"/>
          <w:b/>
          <w:sz w:val="28"/>
          <w:szCs w:val="28"/>
        </w:rPr>
        <w:t>4</w:t>
      </w:r>
      <w:r w:rsidRPr="008E529B">
        <w:rPr>
          <w:rFonts w:ascii="標楷體" w:eastAsia="標楷體" w:hint="eastAsia"/>
          <w:b/>
          <w:sz w:val="28"/>
          <w:szCs w:val="28"/>
        </w:rPr>
        <w:t>.</w:t>
      </w:r>
      <w:r w:rsidRPr="008E529B">
        <w:rPr>
          <w:rFonts w:ascii="標楷體" w:eastAsia="標楷體" w:hAnsi="標楷體" w:hint="eastAsia"/>
          <w:b/>
          <w:sz w:val="28"/>
          <w:szCs w:val="28"/>
        </w:rPr>
        <w:t>外國發行人</w:t>
      </w:r>
      <w:r w:rsidRPr="008E529B">
        <w:rPr>
          <w:rFonts w:eastAsia="標楷體"/>
          <w:b/>
          <w:sz w:val="28"/>
          <w:szCs w:val="28"/>
        </w:rPr>
        <w:t>屬</w:t>
      </w:r>
      <w:r w:rsidRPr="008E529B">
        <w:rPr>
          <w:rFonts w:eastAsia="標楷體" w:hint="eastAsia"/>
          <w:b/>
          <w:sz w:val="28"/>
          <w:szCs w:val="28"/>
        </w:rPr>
        <w:t>投資</w:t>
      </w:r>
      <w:r w:rsidRPr="008E529B">
        <w:rPr>
          <w:rFonts w:eastAsia="標楷體"/>
          <w:b/>
          <w:sz w:val="28"/>
          <w:szCs w:val="28"/>
        </w:rPr>
        <w:t>控股公司</w:t>
      </w:r>
      <w:r w:rsidRPr="008E529B">
        <w:rPr>
          <w:rFonts w:eastAsia="標楷體" w:hint="eastAsia"/>
          <w:b/>
          <w:sz w:val="28"/>
          <w:szCs w:val="28"/>
        </w:rPr>
        <w:t>者</w:t>
      </w:r>
      <w:r w:rsidRPr="008E529B">
        <w:rPr>
          <w:rFonts w:eastAsia="標楷體"/>
          <w:b/>
          <w:sz w:val="28"/>
          <w:szCs w:val="28"/>
        </w:rPr>
        <w:t>，</w:t>
      </w:r>
      <w:r w:rsidRPr="008E529B">
        <w:rPr>
          <w:rFonts w:eastAsia="標楷體" w:hint="eastAsia"/>
          <w:b/>
          <w:sz w:val="28"/>
          <w:szCs w:val="28"/>
        </w:rPr>
        <w:t>其</w:t>
      </w:r>
      <w:r w:rsidRPr="008E529B">
        <w:rPr>
          <w:rFonts w:eastAsia="標楷體"/>
          <w:b/>
          <w:sz w:val="28"/>
          <w:szCs w:val="28"/>
        </w:rPr>
        <w:t>公開說明書有關經營階層、前十大進銷貨、產銷量值表等應如何揭露？</w:t>
      </w:r>
    </w:p>
    <w:p w14:paraId="4C9A422D" w14:textId="5EA0C1E9" w:rsidR="00DA596A" w:rsidRPr="008E529B" w:rsidRDefault="00DA596A" w:rsidP="00086F70">
      <w:pPr>
        <w:spacing w:line="480" w:lineRule="exact"/>
        <w:ind w:leftChars="117" w:left="900" w:hangingChars="221" w:hanging="619"/>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5</w:t>
      </w:r>
      <w:r w:rsidRPr="008E529B">
        <w:rPr>
          <w:rFonts w:ascii="標楷體" w:eastAsia="標楷體" w:hAnsi="標楷體" w:hint="eastAsia"/>
          <w:b/>
          <w:sz w:val="28"/>
          <w:szCs w:val="28"/>
        </w:rPr>
        <w:t>.外國興櫃公司增資發行新股於櫃檯買賣市場掛牌交易之規定為何？</w:t>
      </w:r>
    </w:p>
    <w:p w14:paraId="54E9A55E" w14:textId="4C3A465C" w:rsidR="00DA596A" w:rsidRPr="008E529B" w:rsidRDefault="00DA596A"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6</w:t>
      </w:r>
      <w:r w:rsidRPr="008E529B">
        <w:rPr>
          <w:rFonts w:ascii="標楷體" w:eastAsia="標楷體" w:hAnsi="標楷體" w:hint="eastAsia"/>
          <w:b/>
          <w:sz w:val="28"/>
          <w:szCs w:val="28"/>
        </w:rPr>
        <w:t>.有關外國興櫃公司減資換發新股申請櫃檯買賣之規定為何？</w:t>
      </w:r>
    </w:p>
    <w:p w14:paraId="2279EC01" w14:textId="2D9C6FD9" w:rsidR="00DA596A" w:rsidRPr="008E529B" w:rsidRDefault="00DA596A"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7</w:t>
      </w:r>
      <w:r w:rsidRPr="008E529B">
        <w:rPr>
          <w:rFonts w:ascii="標楷體" w:eastAsia="標楷體" w:hAnsi="標楷體" w:hint="eastAsia"/>
          <w:b/>
          <w:sz w:val="28"/>
          <w:szCs w:val="28"/>
        </w:rPr>
        <w:t>.外國興櫃公司之資訊申報規定</w:t>
      </w:r>
      <w:r w:rsidRPr="008E529B">
        <w:rPr>
          <w:rFonts w:eastAsia="標楷體" w:hint="eastAsia"/>
          <w:b/>
          <w:sz w:val="28"/>
          <w:szCs w:val="28"/>
        </w:rPr>
        <w:t>為何？</w:t>
      </w:r>
    </w:p>
    <w:p w14:paraId="3A5FA892" w14:textId="7FEFF933" w:rsidR="00DA596A" w:rsidRPr="00086F70" w:rsidRDefault="00DA596A" w:rsidP="00086F70">
      <w:pPr>
        <w:spacing w:line="480" w:lineRule="exact"/>
        <w:ind w:firstLineChars="100" w:firstLine="280"/>
        <w:jc w:val="both"/>
        <w:rPr>
          <w:rFonts w:ascii="標楷體" w:eastAsia="標楷體" w:hAnsi="標楷體"/>
          <w:b/>
          <w:sz w:val="28"/>
          <w:szCs w:val="28"/>
        </w:rPr>
      </w:pPr>
      <w:r w:rsidRPr="008E529B">
        <w:rPr>
          <w:rFonts w:ascii="標楷體" w:eastAsia="標楷體" w:hAnsi="標楷體" w:hint="eastAsia"/>
          <w:b/>
          <w:sz w:val="28"/>
          <w:szCs w:val="28"/>
        </w:rPr>
        <w:t>Q1</w:t>
      </w:r>
      <w:r w:rsidR="005004B1" w:rsidRPr="008E529B">
        <w:rPr>
          <w:rFonts w:ascii="標楷體" w:eastAsia="標楷體" w:hAnsi="標楷體" w:hint="eastAsia"/>
          <w:b/>
          <w:sz w:val="28"/>
          <w:szCs w:val="28"/>
        </w:rPr>
        <w:t>8</w:t>
      </w:r>
      <w:r w:rsidRPr="00086F70">
        <w:rPr>
          <w:rFonts w:ascii="標楷體" w:eastAsia="標楷體" w:hAnsi="標楷體" w:hint="eastAsia"/>
          <w:b/>
          <w:sz w:val="28"/>
          <w:szCs w:val="28"/>
        </w:rPr>
        <w:t>.外國興櫃公司之重大訊息申報規定</w:t>
      </w:r>
      <w:r w:rsidRPr="00086F70">
        <w:rPr>
          <w:rFonts w:eastAsia="標楷體" w:hint="eastAsia"/>
          <w:b/>
          <w:sz w:val="28"/>
          <w:szCs w:val="28"/>
        </w:rPr>
        <w:t>為何？</w:t>
      </w:r>
    </w:p>
    <w:p w14:paraId="02D2CA73" w14:textId="7B0085B0"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5004B1" w:rsidRPr="008E529B">
        <w:rPr>
          <w:rFonts w:ascii="標楷體" w:eastAsia="標楷體" w:hAnsi="標楷體" w:hint="eastAsia"/>
          <w:b/>
          <w:sz w:val="28"/>
          <w:szCs w:val="28"/>
        </w:rPr>
        <w:t>19</w:t>
      </w:r>
      <w:r w:rsidRPr="00086F70">
        <w:rPr>
          <w:rFonts w:ascii="標楷體" w:eastAsia="標楷體" w:hAnsi="標楷體" w:hint="eastAsia"/>
          <w:b/>
          <w:sz w:val="28"/>
          <w:szCs w:val="28"/>
        </w:rPr>
        <w:t>.外國興櫃公司之重大訊息說明記者會規定</w:t>
      </w:r>
      <w:r w:rsidRPr="00086F70">
        <w:rPr>
          <w:rFonts w:eastAsia="標楷體" w:hint="eastAsia"/>
          <w:b/>
          <w:sz w:val="28"/>
          <w:szCs w:val="28"/>
        </w:rPr>
        <w:t>為何？</w:t>
      </w:r>
    </w:p>
    <w:p w14:paraId="6BAD5659" w14:textId="74E7D5E6" w:rsidR="00DA596A" w:rsidRPr="008E529B" w:rsidRDefault="00DA596A" w:rsidP="00086F70">
      <w:pPr>
        <w:spacing w:line="480" w:lineRule="exact"/>
        <w:ind w:leftChars="117" w:left="850" w:hangingChars="203" w:hanging="569"/>
        <w:jc w:val="both"/>
        <w:rPr>
          <w:rFonts w:ascii="標楷體" w:eastAsia="標楷體" w:hAnsi="標楷體"/>
          <w:b/>
          <w:sz w:val="28"/>
          <w:szCs w:val="28"/>
        </w:rPr>
      </w:pPr>
      <w:r w:rsidRPr="008E529B">
        <w:rPr>
          <w:rFonts w:ascii="標楷體" w:eastAsia="標楷體" w:hAnsi="標楷體" w:hint="eastAsia"/>
          <w:b/>
          <w:sz w:val="28"/>
          <w:szCs w:val="28"/>
        </w:rPr>
        <w:t>Q2</w:t>
      </w:r>
      <w:r w:rsidR="005004B1" w:rsidRPr="008E529B">
        <w:rPr>
          <w:rFonts w:ascii="標楷體" w:eastAsia="標楷體" w:hAnsi="標楷體" w:hint="eastAsia"/>
          <w:b/>
          <w:sz w:val="28"/>
          <w:szCs w:val="28"/>
        </w:rPr>
        <w:t>0</w:t>
      </w:r>
      <w:r w:rsidRPr="008E529B">
        <w:rPr>
          <w:rFonts w:ascii="標楷體" w:eastAsia="標楷體" w:hAnsi="標楷體" w:hint="eastAsia"/>
          <w:b/>
          <w:sz w:val="28"/>
          <w:szCs w:val="28"/>
        </w:rPr>
        <w:t>.</w:t>
      </w:r>
      <w:r w:rsidR="00831717" w:rsidRPr="008E529B">
        <w:rPr>
          <w:rFonts w:ascii="標楷體" w:eastAsia="標楷體" w:hAnsi="標楷體" w:hint="eastAsia"/>
          <w:b/>
          <w:sz w:val="28"/>
          <w:szCs w:val="28"/>
        </w:rPr>
        <w:t>外國興櫃公司有哪些情事應向櫃買中心申請暫停</w:t>
      </w:r>
      <w:r w:rsidR="009F413D" w:rsidRPr="008E529B">
        <w:rPr>
          <w:rFonts w:ascii="標楷體" w:eastAsia="標楷體" w:hAnsi="標楷體" w:hint="eastAsia"/>
          <w:b/>
          <w:sz w:val="28"/>
          <w:szCs w:val="28"/>
        </w:rPr>
        <w:t>及恢復</w:t>
      </w:r>
      <w:r w:rsidR="00831717" w:rsidRPr="008E529B">
        <w:rPr>
          <w:rFonts w:ascii="標楷體" w:eastAsia="標楷體" w:hAnsi="標楷體" w:hint="eastAsia"/>
          <w:b/>
          <w:sz w:val="28"/>
          <w:szCs w:val="28"/>
        </w:rPr>
        <w:t>其股票櫃檯買賣？</w:t>
      </w:r>
    </w:p>
    <w:p w14:paraId="0DEA184E" w14:textId="312336CB" w:rsidR="002B48AC" w:rsidRPr="00086F70" w:rsidRDefault="002B48AC" w:rsidP="00086F70">
      <w:pPr>
        <w:spacing w:line="480" w:lineRule="exact"/>
        <w:ind w:leftChars="117" w:left="850" w:hangingChars="203" w:hanging="569"/>
        <w:jc w:val="both"/>
        <w:rPr>
          <w:rFonts w:ascii="標楷體" w:eastAsia="標楷體" w:hAnsi="標楷體"/>
          <w:b/>
          <w:sz w:val="28"/>
          <w:szCs w:val="28"/>
        </w:rPr>
      </w:pPr>
      <w:r>
        <w:rPr>
          <w:rFonts w:ascii="標楷體" w:eastAsia="標楷體" w:hAnsi="標楷體"/>
          <w:b/>
          <w:sz w:val="28"/>
          <w:szCs w:val="28"/>
        </w:rPr>
        <w:t>Q</w:t>
      </w:r>
      <w:r w:rsidRPr="005004B1">
        <w:rPr>
          <w:rFonts w:ascii="標楷體" w:eastAsia="標楷體" w:hAnsi="標楷體"/>
          <w:b/>
          <w:sz w:val="28"/>
          <w:szCs w:val="28"/>
        </w:rPr>
        <w:t>2</w:t>
      </w:r>
      <w:r w:rsidR="005004B1" w:rsidRPr="005004B1">
        <w:rPr>
          <w:rFonts w:ascii="標楷體" w:eastAsia="標楷體" w:hAnsi="標楷體" w:hint="eastAsia"/>
          <w:b/>
          <w:sz w:val="28"/>
          <w:szCs w:val="28"/>
        </w:rPr>
        <w:t>1</w:t>
      </w:r>
      <w:r>
        <w:rPr>
          <w:rFonts w:ascii="標楷體" w:eastAsia="標楷體" w:hAnsi="標楷體"/>
          <w:b/>
          <w:sz w:val="28"/>
          <w:szCs w:val="28"/>
        </w:rPr>
        <w:t>.</w:t>
      </w:r>
      <w:r w:rsidRPr="002B48AC">
        <w:rPr>
          <w:rFonts w:ascii="標楷體" w:eastAsia="標楷體" w:hAnsi="標楷體" w:hint="eastAsia"/>
          <w:b/>
          <w:sz w:val="28"/>
          <w:szCs w:val="28"/>
        </w:rPr>
        <w:t>櫃買中心會因外國興櫃公司有哪些情事而停止其股票櫃檯買賣？</w:t>
      </w:r>
    </w:p>
    <w:p w14:paraId="73D6737E" w14:textId="6512E08F"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Pr="005004B1">
        <w:rPr>
          <w:rFonts w:ascii="標楷體" w:eastAsia="標楷體" w:hAnsi="標楷體" w:hint="eastAsia"/>
          <w:b/>
          <w:sz w:val="28"/>
          <w:szCs w:val="28"/>
        </w:rPr>
        <w:t>2</w:t>
      </w:r>
      <w:r w:rsidR="005004B1">
        <w:rPr>
          <w:rFonts w:ascii="標楷體" w:eastAsia="標楷體" w:hAnsi="標楷體" w:hint="eastAsia"/>
          <w:b/>
          <w:sz w:val="28"/>
          <w:szCs w:val="28"/>
        </w:rPr>
        <w:t>2</w:t>
      </w:r>
      <w:r w:rsidRPr="00086F70">
        <w:rPr>
          <w:rFonts w:ascii="標楷體" w:eastAsia="標楷體" w:hAnsi="標楷體" w:hint="eastAsia"/>
          <w:b/>
          <w:sz w:val="28"/>
          <w:szCs w:val="28"/>
        </w:rPr>
        <w:t>.櫃買中心會因外國興櫃公司有哪些情事而終止其股票櫃檯買賣？</w:t>
      </w:r>
    </w:p>
    <w:p w14:paraId="05198D8E" w14:textId="3613B0E7" w:rsidR="00DA596A" w:rsidRPr="00086F70" w:rsidRDefault="00DA596A" w:rsidP="00086F70">
      <w:pPr>
        <w:spacing w:after="240" w:line="480" w:lineRule="exact"/>
        <w:ind w:leftChars="117" w:left="850" w:hangingChars="203" w:hanging="569"/>
        <w:jc w:val="both"/>
        <w:rPr>
          <w:rFonts w:ascii="標楷體" w:eastAsia="標楷體" w:hAnsi="標楷體"/>
          <w:b/>
          <w:sz w:val="28"/>
          <w:szCs w:val="28"/>
          <w:shd w:val="pct15" w:color="auto" w:fill="FFFFFF"/>
        </w:rPr>
      </w:pPr>
      <w:r w:rsidRPr="00086F70">
        <w:rPr>
          <w:rFonts w:ascii="標楷體" w:eastAsia="標楷體" w:hAnsi="標楷體" w:hint="eastAsia"/>
          <w:b/>
          <w:sz w:val="28"/>
          <w:szCs w:val="28"/>
        </w:rPr>
        <w:t>Q</w:t>
      </w:r>
      <w:r w:rsidR="005004B1" w:rsidRPr="005004B1">
        <w:rPr>
          <w:rFonts w:ascii="標楷體" w:eastAsia="標楷體" w:hAnsi="標楷體" w:hint="eastAsia"/>
          <w:b/>
          <w:sz w:val="28"/>
          <w:szCs w:val="28"/>
        </w:rPr>
        <w:t>2</w:t>
      </w:r>
      <w:r w:rsidR="005004B1">
        <w:rPr>
          <w:rFonts w:ascii="標楷體" w:eastAsia="標楷體" w:hAnsi="標楷體" w:hint="eastAsia"/>
          <w:b/>
          <w:sz w:val="28"/>
          <w:szCs w:val="28"/>
        </w:rPr>
        <w:t>3</w:t>
      </w:r>
      <w:r w:rsidRPr="00086F70">
        <w:rPr>
          <w:rFonts w:ascii="標楷體" w:eastAsia="標楷體" w:hAnsi="標楷體" w:hint="eastAsia"/>
          <w:b/>
          <w:sz w:val="28"/>
          <w:szCs w:val="28"/>
        </w:rPr>
        <w:t>.有無其他需要提醒外國發行人應及早規劃準備之重要事項?</w:t>
      </w:r>
    </w:p>
    <w:p w14:paraId="40583FE7"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貳、</w:t>
      </w:r>
      <w:r w:rsidRPr="00086F70">
        <w:rPr>
          <w:rFonts w:ascii="標楷體" w:eastAsia="標楷體" w:hAnsi="標楷體" w:hint="eastAsia"/>
          <w:b/>
          <w:sz w:val="28"/>
          <w:szCs w:val="28"/>
          <w:shd w:val="pct15" w:color="auto" w:fill="FFFFFF"/>
        </w:rPr>
        <w:t>輔導推薦證券商篇</w:t>
      </w:r>
    </w:p>
    <w:p w14:paraId="1498470E" w14:textId="69B43C78"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Ansi="標楷體" w:hint="eastAsia"/>
          <w:b/>
          <w:sz w:val="28"/>
          <w:szCs w:val="28"/>
        </w:rPr>
        <w:t>2</w:t>
      </w:r>
      <w:r w:rsidR="005004B1">
        <w:rPr>
          <w:rFonts w:ascii="標楷體" w:eastAsia="標楷體" w:hAnsi="標楷體" w:hint="eastAsia"/>
          <w:b/>
          <w:sz w:val="28"/>
          <w:szCs w:val="28"/>
        </w:rPr>
        <w:t>4</w:t>
      </w:r>
      <w:r w:rsidRPr="00086F70">
        <w:rPr>
          <w:rFonts w:ascii="標楷體" w:eastAsia="標楷體" w:hint="eastAsia"/>
          <w:b/>
          <w:sz w:val="28"/>
          <w:szCs w:val="28"/>
        </w:rPr>
        <w:t>.</w:t>
      </w:r>
      <w:r w:rsidRPr="00086F70">
        <w:rPr>
          <w:rFonts w:ascii="標楷體" w:eastAsia="標楷體" w:hAnsi="標楷體" w:hint="eastAsia"/>
          <w:b/>
          <w:sz w:val="28"/>
          <w:szCs w:val="28"/>
        </w:rPr>
        <w:t>何謂「輔導推薦證券商」？</w:t>
      </w:r>
    </w:p>
    <w:p w14:paraId="30EA982A" w14:textId="60559C1A"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Pr="005004B1">
        <w:rPr>
          <w:rFonts w:ascii="標楷體" w:eastAsia="標楷體" w:hint="eastAsia"/>
          <w:b/>
          <w:sz w:val="28"/>
          <w:szCs w:val="28"/>
        </w:rPr>
        <w:t>2</w:t>
      </w:r>
      <w:r w:rsidR="005004B1" w:rsidRPr="005004B1">
        <w:rPr>
          <w:rFonts w:ascii="標楷體" w:eastAsia="標楷體" w:hint="eastAsia"/>
          <w:b/>
          <w:sz w:val="28"/>
          <w:szCs w:val="28"/>
        </w:rPr>
        <w:t>5</w:t>
      </w:r>
      <w:r w:rsidRPr="00086F70">
        <w:rPr>
          <w:rFonts w:ascii="標楷體" w:eastAsia="標楷體" w:hint="eastAsia"/>
          <w:b/>
          <w:sz w:val="28"/>
          <w:szCs w:val="28"/>
        </w:rPr>
        <w:t>.</w:t>
      </w:r>
      <w:r w:rsidRPr="00086F70">
        <w:rPr>
          <w:rFonts w:ascii="標楷體" w:eastAsia="標楷體" w:hAnsi="標楷體" w:hint="eastAsia"/>
          <w:b/>
          <w:sz w:val="28"/>
          <w:szCs w:val="28"/>
        </w:rPr>
        <w:t>外國發行人來臺登錄興櫃，其輔導推薦證券商之資格為何？</w:t>
      </w:r>
    </w:p>
    <w:p w14:paraId="32DC3FF3" w14:textId="78D1D17F"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Ansi="標楷體" w:hint="eastAsia"/>
          <w:b/>
          <w:sz w:val="28"/>
          <w:szCs w:val="28"/>
        </w:rPr>
        <w:t>2</w:t>
      </w:r>
      <w:r w:rsidR="005004B1">
        <w:rPr>
          <w:rFonts w:ascii="標楷體" w:eastAsia="標楷體" w:hAnsi="標楷體" w:hint="eastAsia"/>
          <w:b/>
          <w:sz w:val="28"/>
          <w:szCs w:val="28"/>
        </w:rPr>
        <w:t>6</w:t>
      </w:r>
      <w:r w:rsidRPr="00086F70">
        <w:rPr>
          <w:rFonts w:ascii="標楷體" w:eastAsia="標楷體" w:hint="eastAsia"/>
          <w:b/>
          <w:sz w:val="28"/>
          <w:szCs w:val="28"/>
        </w:rPr>
        <w:t>.</w:t>
      </w:r>
      <w:r w:rsidRPr="00086F70">
        <w:rPr>
          <w:rFonts w:ascii="標楷體" w:eastAsia="標楷體" w:hAnsi="標楷體" w:hint="eastAsia"/>
          <w:b/>
          <w:sz w:val="28"/>
          <w:szCs w:val="28"/>
        </w:rPr>
        <w:t>外國興櫃公司之主辦輔導推薦證券商向櫃買中心申報財務業務重大事件檢查表之期限為何？</w:t>
      </w:r>
    </w:p>
    <w:p w14:paraId="468E2C10" w14:textId="6782923F"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Ansi="標楷體" w:hint="eastAsia"/>
          <w:b/>
          <w:sz w:val="28"/>
          <w:szCs w:val="28"/>
        </w:rPr>
        <w:t>2</w:t>
      </w:r>
      <w:r w:rsidR="005004B1">
        <w:rPr>
          <w:rFonts w:ascii="標楷體" w:eastAsia="標楷體" w:hAnsi="標楷體" w:hint="eastAsia"/>
          <w:b/>
          <w:sz w:val="28"/>
          <w:szCs w:val="28"/>
        </w:rPr>
        <w:t>7</w:t>
      </w:r>
      <w:r w:rsidRPr="00086F70">
        <w:rPr>
          <w:rFonts w:ascii="標楷體" w:eastAsia="標楷體" w:hint="eastAsia"/>
          <w:b/>
          <w:sz w:val="28"/>
          <w:szCs w:val="28"/>
        </w:rPr>
        <w:t>.</w:t>
      </w:r>
      <w:r w:rsidRPr="00086F70">
        <w:rPr>
          <w:rFonts w:ascii="標楷體" w:eastAsia="標楷體" w:hAnsi="標楷體" w:hint="eastAsia"/>
          <w:b/>
          <w:sz w:val="28"/>
          <w:szCs w:val="28"/>
        </w:rPr>
        <w:t>與興櫃公司簽有輔導契約之主協辦證券商是否亦均需擔任興櫃股票之推薦證券商？</w:t>
      </w:r>
    </w:p>
    <w:p w14:paraId="573D3309" w14:textId="6B31B283"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Ansi="標楷體" w:hint="eastAsia"/>
          <w:b/>
          <w:sz w:val="28"/>
          <w:szCs w:val="28"/>
        </w:rPr>
        <w:t>2</w:t>
      </w:r>
      <w:r w:rsidR="005004B1">
        <w:rPr>
          <w:rFonts w:ascii="標楷體" w:eastAsia="標楷體" w:hAnsi="標楷體" w:hint="eastAsia"/>
          <w:b/>
          <w:sz w:val="28"/>
          <w:szCs w:val="28"/>
        </w:rPr>
        <w:t>8</w:t>
      </w:r>
      <w:r w:rsidRPr="00086F70">
        <w:rPr>
          <w:rFonts w:ascii="標楷體" w:eastAsia="標楷體" w:hint="eastAsia"/>
          <w:b/>
          <w:sz w:val="28"/>
          <w:szCs w:val="28"/>
        </w:rPr>
        <w:t>.當</w:t>
      </w:r>
      <w:r w:rsidRPr="00086F70">
        <w:rPr>
          <w:rFonts w:ascii="標楷體" w:eastAsia="標楷體" w:hAnsi="標楷體" w:hint="eastAsia"/>
          <w:b/>
          <w:sz w:val="28"/>
          <w:szCs w:val="28"/>
        </w:rPr>
        <w:t>輔導推薦證券商有所異動時，主辦輔導推薦證券商應執行哪些程序？</w:t>
      </w:r>
    </w:p>
    <w:p w14:paraId="61DBB636" w14:textId="22A25753"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Ansi="標楷體" w:hint="eastAsia"/>
          <w:b/>
          <w:sz w:val="28"/>
          <w:szCs w:val="28"/>
        </w:rPr>
        <w:t>2</w:t>
      </w:r>
      <w:r w:rsidR="005004B1">
        <w:rPr>
          <w:rFonts w:ascii="標楷體" w:eastAsia="標楷體" w:hAnsi="標楷體" w:hint="eastAsia"/>
          <w:b/>
          <w:sz w:val="28"/>
          <w:szCs w:val="28"/>
        </w:rPr>
        <w:t>9</w:t>
      </w:r>
      <w:r w:rsidRPr="00086F70">
        <w:rPr>
          <w:rFonts w:ascii="標楷體" w:eastAsia="標楷體" w:hint="eastAsia"/>
          <w:b/>
          <w:sz w:val="28"/>
          <w:szCs w:val="28"/>
        </w:rPr>
        <w:t>.主辦</w:t>
      </w:r>
      <w:r w:rsidRPr="00086F70">
        <w:rPr>
          <w:rFonts w:ascii="標楷體" w:eastAsia="標楷體" w:hAnsi="標楷體" w:hint="eastAsia"/>
          <w:b/>
          <w:sz w:val="28"/>
          <w:szCs w:val="28"/>
        </w:rPr>
        <w:t>輔導推薦證券商倘有異動者，主辦輔導推薦證券商應執行哪些程序？</w:t>
      </w:r>
    </w:p>
    <w:p w14:paraId="44EA1C92" w14:textId="0AF1B0F7"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30</w:t>
      </w:r>
      <w:r w:rsidRPr="00086F70">
        <w:rPr>
          <w:rFonts w:ascii="標楷體" w:eastAsia="標楷體" w:hint="eastAsia"/>
          <w:b/>
          <w:sz w:val="28"/>
          <w:szCs w:val="28"/>
        </w:rPr>
        <w:t>.新任</w:t>
      </w:r>
      <w:r w:rsidRPr="00086F70">
        <w:rPr>
          <w:rFonts w:ascii="標楷體" w:eastAsia="標楷體" w:hAnsi="標楷體" w:hint="eastAsia"/>
          <w:b/>
          <w:sz w:val="28"/>
          <w:szCs w:val="28"/>
        </w:rPr>
        <w:t>主辦輔導推薦證券商倘有異動者，興櫃公司得申請第一上櫃（市）之時點是否有任何限制？</w:t>
      </w:r>
    </w:p>
    <w:p w14:paraId="6456D68B" w14:textId="534CE83F"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31</w:t>
      </w:r>
      <w:r w:rsidRPr="00086F70">
        <w:rPr>
          <w:rFonts w:ascii="標楷體" w:eastAsia="標楷體" w:hint="eastAsia"/>
          <w:b/>
          <w:sz w:val="28"/>
          <w:szCs w:val="28"/>
        </w:rPr>
        <w:t>.當興櫃公司</w:t>
      </w:r>
      <w:r w:rsidRPr="00086F70">
        <w:rPr>
          <w:rFonts w:ascii="標楷體" w:eastAsia="標楷體" w:hAnsi="標楷體" w:hint="eastAsia"/>
          <w:b/>
          <w:snapToGrid w:val="0"/>
          <w:kern w:val="0"/>
          <w:sz w:val="28"/>
          <w:szCs w:val="28"/>
        </w:rPr>
        <w:t>無主辦輔導推薦證券商或僅餘一家輔導推薦證券商時，對該興櫃公司之</w:t>
      </w:r>
      <w:r w:rsidRPr="00086F70">
        <w:rPr>
          <w:rFonts w:ascii="標楷體" w:eastAsia="標楷體" w:hAnsi="標楷體" w:hint="eastAsia"/>
          <w:b/>
          <w:sz w:val="28"/>
          <w:szCs w:val="28"/>
        </w:rPr>
        <w:t>股票櫃檯買賣有何影響？</w:t>
      </w:r>
    </w:p>
    <w:p w14:paraId="7271739A"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參、</w:t>
      </w:r>
      <w:r w:rsidRPr="00086F70">
        <w:rPr>
          <w:rFonts w:ascii="標楷體" w:eastAsia="標楷體" w:hAnsi="標楷體" w:hint="eastAsia"/>
          <w:b/>
          <w:sz w:val="28"/>
          <w:szCs w:val="28"/>
          <w:shd w:val="pct15" w:color="auto" w:fill="FFFFFF"/>
        </w:rPr>
        <w:t>會計師及財務報告篇</w:t>
      </w:r>
    </w:p>
    <w:p w14:paraId="056CC460" w14:textId="5BA0CE7C"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32</w:t>
      </w:r>
      <w:r w:rsidRPr="00086F70">
        <w:rPr>
          <w:rFonts w:ascii="標楷體" w:eastAsia="標楷體" w:hint="eastAsia"/>
          <w:b/>
          <w:sz w:val="28"/>
          <w:szCs w:val="28"/>
        </w:rPr>
        <w:t>.外國發行人來臺登錄興櫃，其</w:t>
      </w:r>
      <w:r w:rsidRPr="00086F70">
        <w:rPr>
          <w:rFonts w:eastAsia="標楷體" w:hint="eastAsia"/>
          <w:b/>
          <w:sz w:val="28"/>
          <w:szCs w:val="28"/>
        </w:rPr>
        <w:t>會計師資格為何？</w:t>
      </w:r>
    </w:p>
    <w:p w14:paraId="38B639DE" w14:textId="7FB2CFBC"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33</w:t>
      </w:r>
      <w:r w:rsidRPr="00086F70">
        <w:rPr>
          <w:rFonts w:ascii="標楷體" w:eastAsia="標楷體" w:hint="eastAsia"/>
          <w:b/>
          <w:sz w:val="28"/>
          <w:szCs w:val="28"/>
        </w:rPr>
        <w:t>.外國發行人來臺登錄興櫃，其應檢附之</w:t>
      </w:r>
      <w:r w:rsidRPr="00086F70">
        <w:rPr>
          <w:rFonts w:eastAsia="標楷體" w:hint="eastAsia"/>
          <w:b/>
          <w:sz w:val="28"/>
          <w:szCs w:val="28"/>
        </w:rPr>
        <w:t>財務報告為何？</w:t>
      </w:r>
    </w:p>
    <w:p w14:paraId="41D6CCD2" w14:textId="2057F434" w:rsidR="00DA596A" w:rsidRPr="00086F70" w:rsidRDefault="00D91BDB"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34</w:t>
      </w:r>
      <w:r w:rsidRPr="00086F70">
        <w:rPr>
          <w:rFonts w:ascii="標楷體" w:eastAsia="標楷體" w:hint="eastAsia"/>
          <w:b/>
          <w:sz w:val="28"/>
          <w:szCs w:val="28"/>
        </w:rPr>
        <w:t>.外國發行人來臺登錄興櫃，其</w:t>
      </w:r>
      <w:r w:rsidRPr="00086F70">
        <w:rPr>
          <w:rFonts w:ascii="標楷體" w:eastAsia="標楷體" w:hAnsi="標楷體" w:hint="eastAsia"/>
          <w:b/>
          <w:sz w:val="28"/>
          <w:szCs w:val="28"/>
        </w:rPr>
        <w:t>財務報告編製規定為何？</w:t>
      </w:r>
    </w:p>
    <w:p w14:paraId="687C5F97" w14:textId="5C5CB15F"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35</w:t>
      </w:r>
      <w:r w:rsidRPr="00086F70">
        <w:rPr>
          <w:rFonts w:ascii="標楷體" w:eastAsia="標楷體" w:hint="eastAsia"/>
          <w:b/>
          <w:sz w:val="28"/>
          <w:szCs w:val="28"/>
        </w:rPr>
        <w:t>.</w:t>
      </w:r>
      <w:r w:rsidRPr="00086F70">
        <w:rPr>
          <w:rFonts w:ascii="標楷體" w:eastAsia="標楷體" w:hAnsi="標楷體" w:hint="eastAsia"/>
          <w:b/>
          <w:sz w:val="28"/>
          <w:szCs w:val="28"/>
        </w:rPr>
        <w:t>外國興櫃公司之財務報告申報規定為何？</w:t>
      </w:r>
    </w:p>
    <w:p w14:paraId="066C12C1" w14:textId="61D0FA4B"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5004B1">
        <w:rPr>
          <w:rFonts w:ascii="標楷體" w:eastAsia="標楷體" w:hAnsi="標楷體" w:hint="eastAsia"/>
          <w:b/>
          <w:sz w:val="28"/>
          <w:szCs w:val="28"/>
        </w:rPr>
        <w:t>36</w:t>
      </w:r>
      <w:r w:rsidRPr="00086F70">
        <w:rPr>
          <w:rFonts w:ascii="標楷體" w:eastAsia="標楷體" w:hint="eastAsia"/>
          <w:b/>
          <w:sz w:val="28"/>
          <w:szCs w:val="28"/>
        </w:rPr>
        <w:t>.</w:t>
      </w:r>
      <w:r w:rsidRPr="00086F70">
        <w:rPr>
          <w:rFonts w:ascii="標楷體" w:eastAsia="標楷體" w:hAnsi="標楷體" w:hint="eastAsia"/>
          <w:b/>
          <w:sz w:val="28"/>
          <w:szCs w:val="28"/>
        </w:rPr>
        <w:t>外國興櫃公司之會計年度規定為何？</w:t>
      </w:r>
    </w:p>
    <w:p w14:paraId="7B1822FE"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肆、</w:t>
      </w:r>
      <w:r w:rsidRPr="00086F70">
        <w:rPr>
          <w:rFonts w:ascii="標楷體" w:eastAsia="標楷體" w:hAnsi="標楷體" w:hint="eastAsia"/>
          <w:b/>
          <w:sz w:val="28"/>
          <w:szCs w:val="28"/>
          <w:shd w:val="pct15" w:color="auto" w:fill="FFFFFF"/>
        </w:rPr>
        <w:t>興櫃監理篇</w:t>
      </w:r>
    </w:p>
    <w:p w14:paraId="680362E8" w14:textId="64F2CFC2"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37</w:t>
      </w:r>
      <w:r w:rsidRPr="00086F70">
        <w:rPr>
          <w:rFonts w:ascii="標楷體" w:eastAsia="標楷體" w:hint="eastAsia"/>
          <w:b/>
          <w:sz w:val="28"/>
          <w:szCs w:val="28"/>
        </w:rPr>
        <w:t>.有關櫃買中心</w:t>
      </w:r>
      <w:r w:rsidRPr="00086F70">
        <w:rPr>
          <w:rFonts w:ascii="標楷體" w:eastAsia="標楷體" w:hAnsi="標楷體" w:hint="eastAsia"/>
          <w:b/>
          <w:sz w:val="28"/>
          <w:szCs w:val="28"/>
        </w:rPr>
        <w:t>對外國興櫃公司財務報告實質審閱及定期專案查核之相關規定為何？</w:t>
      </w:r>
    </w:p>
    <w:p w14:paraId="64F64934" w14:textId="55191A86"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38</w:t>
      </w:r>
      <w:r w:rsidRPr="00086F70">
        <w:rPr>
          <w:rFonts w:ascii="標楷體" w:eastAsia="標楷體" w:hint="eastAsia"/>
          <w:b/>
          <w:sz w:val="28"/>
          <w:szCs w:val="28"/>
        </w:rPr>
        <w:t>.有關櫃買中心</w:t>
      </w:r>
      <w:r w:rsidRPr="00086F70">
        <w:rPr>
          <w:rFonts w:ascii="標楷體" w:eastAsia="標楷體" w:hAnsi="標楷體" w:hint="eastAsia"/>
          <w:b/>
          <w:sz w:val="28"/>
          <w:szCs w:val="28"/>
        </w:rPr>
        <w:t>對外國興櫃公司是否發生重大事件之相關規定為何？</w:t>
      </w:r>
    </w:p>
    <w:p w14:paraId="57633172"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伍、</w:t>
      </w:r>
      <w:r w:rsidRPr="00086F70">
        <w:rPr>
          <w:rFonts w:ascii="標楷體" w:eastAsia="標楷體" w:hAnsi="標楷體" w:hint="eastAsia"/>
          <w:b/>
          <w:sz w:val="28"/>
          <w:szCs w:val="28"/>
          <w:shd w:val="pct15" w:color="auto" w:fill="FFFFFF"/>
        </w:rPr>
        <w:t>興櫃交易制度篇</w:t>
      </w:r>
    </w:p>
    <w:p w14:paraId="136CCF4A" w14:textId="6C493120"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Pr>
          <w:rFonts w:ascii="標楷體" w:eastAsia="標楷體" w:hAnsi="標楷體" w:hint="eastAsia"/>
          <w:b/>
          <w:sz w:val="28"/>
          <w:szCs w:val="28"/>
        </w:rPr>
        <w:t>39</w:t>
      </w:r>
      <w:r w:rsidRPr="00086F70">
        <w:rPr>
          <w:rFonts w:ascii="標楷體" w:eastAsia="標楷體" w:hint="eastAsia"/>
          <w:b/>
          <w:sz w:val="28"/>
          <w:szCs w:val="28"/>
        </w:rPr>
        <w:t>.</w:t>
      </w:r>
      <w:r w:rsidRPr="00086F70">
        <w:rPr>
          <w:rFonts w:ascii="標楷體" w:eastAsia="標楷體" w:hAnsi="標楷體" w:hint="eastAsia"/>
          <w:b/>
          <w:sz w:val="28"/>
          <w:szCs w:val="28"/>
        </w:rPr>
        <w:t>外國興櫃股票交易係以何種幣別計價？</w:t>
      </w:r>
    </w:p>
    <w:p w14:paraId="5058FA70" w14:textId="3202536B"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Pr="005004B1">
        <w:rPr>
          <w:rFonts w:ascii="標楷體" w:eastAsia="標楷體" w:hint="eastAsia"/>
          <w:b/>
          <w:sz w:val="28"/>
          <w:szCs w:val="28"/>
        </w:rPr>
        <w:t>4</w:t>
      </w:r>
      <w:r w:rsidR="005004B1" w:rsidRPr="005004B1">
        <w:rPr>
          <w:rFonts w:ascii="標楷體" w:eastAsia="標楷體" w:hint="eastAsia"/>
          <w:b/>
          <w:sz w:val="28"/>
          <w:szCs w:val="28"/>
        </w:rPr>
        <w:t>0</w:t>
      </w:r>
      <w:r w:rsidRPr="00086F70">
        <w:rPr>
          <w:rFonts w:ascii="標楷體" w:eastAsia="標楷體" w:hint="eastAsia"/>
          <w:b/>
          <w:sz w:val="28"/>
          <w:szCs w:val="28"/>
        </w:rPr>
        <w:t>.</w:t>
      </w:r>
      <w:r w:rsidRPr="00086F70">
        <w:rPr>
          <w:rFonts w:ascii="標楷體" w:eastAsia="標楷體" w:hAnsi="標楷體" w:hint="eastAsia"/>
          <w:b/>
          <w:sz w:val="28"/>
          <w:szCs w:val="28"/>
        </w:rPr>
        <w:t>外國興櫃股票交易方式為何？</w:t>
      </w:r>
    </w:p>
    <w:p w14:paraId="008C6924" w14:textId="3F8C91B8"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1</w:t>
      </w:r>
      <w:r w:rsidRPr="00086F70">
        <w:rPr>
          <w:rFonts w:ascii="標楷體" w:eastAsia="標楷體" w:hint="eastAsia"/>
          <w:b/>
          <w:sz w:val="28"/>
          <w:szCs w:val="28"/>
        </w:rPr>
        <w:t>.</w:t>
      </w:r>
      <w:r w:rsidRPr="00086F70">
        <w:rPr>
          <w:rFonts w:ascii="標楷體" w:eastAsia="標楷體" w:hAnsi="標楷體" w:hint="eastAsia"/>
          <w:b/>
          <w:sz w:val="28"/>
          <w:szCs w:val="28"/>
        </w:rPr>
        <w:t>外國興櫃股票交割方式為何？</w:t>
      </w:r>
    </w:p>
    <w:p w14:paraId="25AA4460" w14:textId="07344F94" w:rsidR="00DA596A" w:rsidRPr="00086F70" w:rsidRDefault="00DA596A" w:rsidP="00086F70">
      <w:pPr>
        <w:spacing w:line="480" w:lineRule="exact"/>
        <w:ind w:firstLineChars="100" w:firstLine="280"/>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2</w:t>
      </w:r>
      <w:r w:rsidRPr="00086F70">
        <w:rPr>
          <w:rFonts w:ascii="標楷體" w:eastAsia="標楷體" w:hint="eastAsia"/>
          <w:b/>
          <w:sz w:val="28"/>
          <w:szCs w:val="28"/>
        </w:rPr>
        <w:t>.</w:t>
      </w:r>
      <w:r w:rsidRPr="00086F70">
        <w:rPr>
          <w:rFonts w:ascii="標楷體" w:eastAsia="標楷體" w:hAnsi="標楷體" w:hint="eastAsia"/>
          <w:b/>
          <w:sz w:val="28"/>
          <w:szCs w:val="28"/>
        </w:rPr>
        <w:t>對買賣外國興櫃股票之自然人資格是否有任何限制？</w:t>
      </w:r>
    </w:p>
    <w:p w14:paraId="100DD67E" w14:textId="1D8AAA40" w:rsidR="00DA596A" w:rsidRPr="00086F70" w:rsidRDefault="00DA596A" w:rsidP="00086F70">
      <w:pPr>
        <w:spacing w:line="480" w:lineRule="exact"/>
        <w:ind w:leftChars="117" w:left="850" w:hangingChars="203" w:hanging="56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3</w:t>
      </w:r>
      <w:r w:rsidRPr="00086F70">
        <w:rPr>
          <w:rFonts w:ascii="標楷體" w:eastAsia="標楷體" w:hint="eastAsia"/>
          <w:b/>
          <w:sz w:val="28"/>
          <w:szCs w:val="28"/>
        </w:rPr>
        <w:t>.投資人</w:t>
      </w:r>
      <w:r w:rsidRPr="00086F70">
        <w:rPr>
          <w:rFonts w:ascii="標楷體" w:eastAsia="標楷體" w:hAnsi="標楷體" w:hint="eastAsia"/>
          <w:b/>
          <w:sz w:val="28"/>
          <w:szCs w:val="28"/>
        </w:rPr>
        <w:t>買賣外國興櫃股票所簽訂之興櫃股票風險預告書內容及方式為何？</w:t>
      </w:r>
    </w:p>
    <w:p w14:paraId="7DEA66EA"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陸、</w:t>
      </w:r>
      <w:r w:rsidRPr="00086F70">
        <w:rPr>
          <w:rFonts w:ascii="標楷體" w:eastAsia="標楷體" w:hAnsi="標楷體" w:hint="eastAsia"/>
          <w:b/>
          <w:sz w:val="28"/>
          <w:szCs w:val="28"/>
          <w:shd w:val="pct15" w:color="auto" w:fill="FFFFFF"/>
        </w:rPr>
        <w:t>其他</w:t>
      </w:r>
    </w:p>
    <w:p w14:paraId="247B1DFA" w14:textId="6CA324D3" w:rsidR="00DA596A" w:rsidRPr="00086F70" w:rsidRDefault="00DA596A" w:rsidP="00086F70">
      <w:pPr>
        <w:spacing w:line="480" w:lineRule="exact"/>
        <w:ind w:leftChars="117" w:left="900" w:hangingChars="221" w:hanging="61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4</w:t>
      </w:r>
      <w:r w:rsidRPr="00086F70">
        <w:rPr>
          <w:rFonts w:ascii="標楷體" w:eastAsia="標楷體" w:hint="eastAsia"/>
          <w:b/>
          <w:sz w:val="28"/>
          <w:szCs w:val="28"/>
        </w:rPr>
        <w:t>.中央銀行受理</w:t>
      </w:r>
      <w:r w:rsidRPr="00086F70">
        <w:rPr>
          <w:rFonts w:ascii="標楷體" w:eastAsia="標楷體" w:hAnsi="標楷體" w:hint="eastAsia"/>
          <w:b/>
          <w:sz w:val="28"/>
          <w:szCs w:val="28"/>
        </w:rPr>
        <w:t>外國興櫃公司募資發行有價證券案件出具同意函之審理流程為何？</w:t>
      </w:r>
    </w:p>
    <w:p w14:paraId="2239BE8A" w14:textId="5B46BEF9" w:rsidR="00DA596A" w:rsidRPr="00086F70" w:rsidRDefault="00DA596A" w:rsidP="00086F70">
      <w:pPr>
        <w:spacing w:line="480" w:lineRule="exact"/>
        <w:ind w:leftChars="117" w:left="900" w:hangingChars="221" w:hanging="61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5</w:t>
      </w:r>
      <w:r w:rsidRPr="00086F70">
        <w:rPr>
          <w:rFonts w:ascii="標楷體" w:eastAsia="標楷體" w:hint="eastAsia"/>
          <w:b/>
          <w:sz w:val="28"/>
          <w:szCs w:val="28"/>
        </w:rPr>
        <w:t>.</w:t>
      </w:r>
      <w:r w:rsidRPr="00086F70">
        <w:rPr>
          <w:rFonts w:ascii="標楷體" w:eastAsia="標楷體" w:hAnsi="標楷體" w:hint="eastAsia"/>
          <w:b/>
          <w:sz w:val="28"/>
          <w:szCs w:val="28"/>
        </w:rPr>
        <w:t>外國興櫃公司股東處分其持股，相關資金進出規定為何？</w:t>
      </w:r>
    </w:p>
    <w:p w14:paraId="1C4F68E3" w14:textId="32C793A6" w:rsidR="00DA596A" w:rsidRPr="00086F70" w:rsidRDefault="00DA596A" w:rsidP="00086F70">
      <w:pPr>
        <w:spacing w:line="480" w:lineRule="exact"/>
        <w:ind w:leftChars="117" w:left="900" w:hangingChars="221" w:hanging="61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6</w:t>
      </w:r>
      <w:r w:rsidRPr="00086F70">
        <w:rPr>
          <w:rFonts w:ascii="標楷體" w:eastAsia="標楷體" w:hint="eastAsia"/>
          <w:b/>
          <w:sz w:val="28"/>
          <w:szCs w:val="28"/>
        </w:rPr>
        <w:t>.海外企業</w:t>
      </w:r>
      <w:r w:rsidRPr="00086F70">
        <w:rPr>
          <w:rFonts w:ascii="標楷體" w:eastAsia="標楷體" w:hAnsi="標楷體" w:hint="eastAsia"/>
          <w:b/>
          <w:sz w:val="28"/>
          <w:szCs w:val="28"/>
        </w:rPr>
        <w:t>欲申請扣繳統一編號其程序為何？</w:t>
      </w:r>
    </w:p>
    <w:p w14:paraId="2D777B26" w14:textId="1137A8F5" w:rsidR="00DA596A" w:rsidRPr="00086F70" w:rsidRDefault="00DA596A" w:rsidP="00086F70">
      <w:pPr>
        <w:spacing w:line="480" w:lineRule="exact"/>
        <w:ind w:leftChars="117" w:left="900" w:hangingChars="221" w:hanging="61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7</w:t>
      </w:r>
      <w:r w:rsidRPr="00086F70">
        <w:rPr>
          <w:rFonts w:ascii="標楷體" w:eastAsia="標楷體" w:hint="eastAsia"/>
          <w:b/>
          <w:sz w:val="28"/>
          <w:szCs w:val="28"/>
        </w:rPr>
        <w:t>.大陸</w:t>
      </w:r>
      <w:r w:rsidR="00C72BC3" w:rsidRPr="00086F70">
        <w:rPr>
          <w:rFonts w:ascii="標楷體" w:eastAsia="標楷體" w:hint="eastAsia"/>
          <w:b/>
          <w:sz w:val="28"/>
          <w:szCs w:val="28"/>
        </w:rPr>
        <w:t>臺商</w:t>
      </w:r>
      <w:r w:rsidRPr="00086F70">
        <w:rPr>
          <w:rFonts w:ascii="標楷體" w:eastAsia="標楷體" w:hint="eastAsia"/>
          <w:b/>
          <w:sz w:val="28"/>
          <w:szCs w:val="28"/>
        </w:rPr>
        <w:t>投資架構重組衍生之股權移轉稅負風險及因應方式</w:t>
      </w:r>
      <w:r w:rsidRPr="00086F70">
        <w:rPr>
          <w:rFonts w:ascii="標楷體" w:eastAsia="標楷體" w:hAnsi="標楷體" w:hint="eastAsia"/>
          <w:b/>
          <w:sz w:val="28"/>
          <w:szCs w:val="28"/>
        </w:rPr>
        <w:t>為何？</w:t>
      </w:r>
    </w:p>
    <w:p w14:paraId="5BBC1A80" w14:textId="44560242" w:rsidR="00DA596A" w:rsidRPr="00086F70" w:rsidRDefault="00D91BDB" w:rsidP="00086F70">
      <w:pPr>
        <w:spacing w:line="480" w:lineRule="exact"/>
        <w:ind w:leftChars="117" w:left="900" w:hangingChars="221" w:hanging="619"/>
        <w:jc w:val="both"/>
        <w:rPr>
          <w:rFonts w:ascii="標楷體" w:eastAsia="標楷體" w:hAnsi="標楷體"/>
          <w:b/>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8</w:t>
      </w:r>
      <w:r w:rsidRPr="00086F70">
        <w:rPr>
          <w:rFonts w:ascii="標楷體" w:eastAsia="標楷體" w:hint="eastAsia"/>
          <w:b/>
          <w:sz w:val="28"/>
          <w:szCs w:val="28"/>
        </w:rPr>
        <w:t>.外國發行人有投資中國大陸地區者，有關其登錄興櫃前及登錄興櫃後，倘有我國國籍股東，該等股東向經濟部</w:t>
      </w:r>
      <w:r w:rsidR="009B7A63" w:rsidRPr="00FE25E1">
        <w:rPr>
          <w:rFonts w:ascii="標楷體" w:eastAsia="標楷體" w:hint="eastAsia"/>
          <w:b/>
          <w:sz w:val="28"/>
          <w:szCs w:val="28"/>
        </w:rPr>
        <w:t>投資審議司</w:t>
      </w:r>
      <w:r w:rsidRPr="00086F70">
        <w:rPr>
          <w:rFonts w:ascii="標楷體" w:eastAsia="標楷體" w:hint="eastAsia"/>
          <w:b/>
          <w:sz w:val="28"/>
          <w:szCs w:val="28"/>
        </w:rPr>
        <w:t>申請或申報之之規定為何</w:t>
      </w:r>
      <w:r w:rsidRPr="00086F70">
        <w:rPr>
          <w:rFonts w:ascii="標楷體" w:eastAsia="標楷體" w:hAnsi="標楷體" w:hint="eastAsia"/>
          <w:b/>
          <w:sz w:val="28"/>
          <w:szCs w:val="28"/>
        </w:rPr>
        <w:t>？</w:t>
      </w:r>
    </w:p>
    <w:p w14:paraId="5A517518" w14:textId="104DDBE9" w:rsidR="00DA596A" w:rsidRPr="00086F70" w:rsidRDefault="00DA596A" w:rsidP="00086F70">
      <w:pPr>
        <w:spacing w:line="480" w:lineRule="exact"/>
        <w:ind w:leftChars="117" w:left="900" w:hangingChars="221" w:hanging="619"/>
        <w:jc w:val="both"/>
        <w:rPr>
          <w:rFonts w:ascii="標楷體" w:eastAsia="標楷體" w:hAnsi="標楷體"/>
          <w:sz w:val="28"/>
          <w:szCs w:val="28"/>
        </w:rPr>
      </w:pPr>
      <w:r w:rsidRPr="00086F70">
        <w:rPr>
          <w:rFonts w:ascii="標楷體" w:eastAsia="標楷體" w:hAnsi="標楷體" w:hint="eastAsia"/>
          <w:b/>
          <w:sz w:val="28"/>
          <w:szCs w:val="28"/>
        </w:rPr>
        <w:t>Q</w:t>
      </w:r>
      <w:r w:rsidR="005004B1" w:rsidRPr="005004B1">
        <w:rPr>
          <w:rFonts w:ascii="標楷體" w:eastAsia="標楷體" w:hint="eastAsia"/>
          <w:b/>
          <w:sz w:val="28"/>
          <w:szCs w:val="28"/>
        </w:rPr>
        <w:t>4</w:t>
      </w:r>
      <w:r w:rsidR="005004B1">
        <w:rPr>
          <w:rFonts w:ascii="標楷體" w:eastAsia="標楷體" w:hint="eastAsia"/>
          <w:b/>
          <w:sz w:val="28"/>
          <w:szCs w:val="28"/>
        </w:rPr>
        <w:t>9</w:t>
      </w:r>
      <w:r w:rsidRPr="00086F70">
        <w:rPr>
          <w:rFonts w:ascii="標楷體" w:eastAsia="標楷體" w:hint="eastAsia"/>
          <w:b/>
          <w:sz w:val="28"/>
          <w:szCs w:val="28"/>
        </w:rPr>
        <w:t>.外國發行人登錄興櫃前，專案申請豁免適用證交法部分規定之作業程序</w:t>
      </w:r>
      <w:r w:rsidRPr="00086F70">
        <w:rPr>
          <w:rFonts w:ascii="標楷體" w:eastAsia="標楷體" w:hAnsi="標楷體" w:hint="eastAsia"/>
          <w:b/>
          <w:sz w:val="28"/>
          <w:szCs w:val="28"/>
        </w:rPr>
        <w:t>為何？</w:t>
      </w:r>
    </w:p>
    <w:p w14:paraId="0205F656" w14:textId="3C762F58" w:rsidR="00DA2256" w:rsidRPr="00086F70" w:rsidRDefault="00F63B68" w:rsidP="00086F70">
      <w:pPr>
        <w:pStyle w:val="af"/>
        <w:autoSpaceDE w:val="0"/>
        <w:autoSpaceDN w:val="0"/>
        <w:spacing w:after="0" w:line="480" w:lineRule="exact"/>
        <w:ind w:leftChars="119" w:left="849" w:hangingChars="201" w:hanging="563"/>
        <w:jc w:val="both"/>
        <w:rPr>
          <w:rFonts w:ascii="標楷體" w:eastAsia="標楷體"/>
          <w:b/>
          <w:sz w:val="28"/>
          <w:szCs w:val="28"/>
        </w:rPr>
      </w:pPr>
      <w:r w:rsidRPr="00086F70">
        <w:rPr>
          <w:rFonts w:ascii="標楷體" w:eastAsia="標楷體" w:hAnsi="標楷體" w:hint="eastAsia"/>
          <w:b/>
          <w:sz w:val="28"/>
          <w:szCs w:val="28"/>
        </w:rPr>
        <w:t>Q</w:t>
      </w:r>
      <w:r w:rsidRPr="003423EB">
        <w:rPr>
          <w:rFonts w:ascii="標楷體" w:eastAsia="標楷體" w:hAnsi="標楷體" w:hint="eastAsia"/>
          <w:b/>
          <w:sz w:val="28"/>
          <w:szCs w:val="28"/>
        </w:rPr>
        <w:t>5</w:t>
      </w:r>
      <w:r w:rsidR="005004B1" w:rsidRPr="003423EB">
        <w:rPr>
          <w:rFonts w:ascii="標楷體" w:eastAsia="標楷體" w:hAnsi="標楷體" w:hint="eastAsia"/>
          <w:b/>
          <w:sz w:val="28"/>
          <w:szCs w:val="28"/>
        </w:rPr>
        <w:t>0</w:t>
      </w:r>
      <w:r w:rsidRPr="00086F70">
        <w:rPr>
          <w:rFonts w:ascii="標楷體" w:eastAsia="標楷體" w:hAnsi="標楷體" w:hint="eastAsia"/>
          <w:b/>
          <w:sz w:val="28"/>
          <w:szCs w:val="28"/>
        </w:rPr>
        <w:t>.</w:t>
      </w:r>
      <w:r w:rsidR="003517C3" w:rsidRPr="00086F70">
        <w:rPr>
          <w:rFonts w:ascii="標楷體" w:eastAsia="標楷體" w:hint="eastAsia"/>
          <w:b/>
          <w:sz w:val="28"/>
          <w:szCs w:val="28"/>
        </w:rPr>
        <w:t>外國發行人於申報補辦公開發行併送申請登錄興櫃時，律師對於其大陸籍股東是否已依大陸地區《國家外匯管理局(下稱外匯局)關於境內居民通過特殊目的公司境外投融資及返程投資外匯管理有關問題的通知》（匯發[2014]37號）辦理之評估重</w:t>
      </w:r>
      <w:r w:rsidR="003517C3" w:rsidRPr="00086F70">
        <w:rPr>
          <w:rFonts w:ascii="標楷體" w:eastAsia="標楷體" w:hint="eastAsia"/>
          <w:b/>
          <w:sz w:val="28"/>
          <w:szCs w:val="28"/>
        </w:rPr>
        <w:lastRenderedPageBreak/>
        <w:t>點為何</w:t>
      </w:r>
      <w:r w:rsidR="003517C3" w:rsidRPr="00086F70">
        <w:rPr>
          <w:rFonts w:ascii="標楷體" w:eastAsia="標楷體"/>
          <w:b/>
          <w:sz w:val="28"/>
          <w:szCs w:val="28"/>
        </w:rPr>
        <w:t>?</w:t>
      </w:r>
    </w:p>
    <w:p w14:paraId="39C7E1D6" w14:textId="151A79D5" w:rsidR="00DA2256" w:rsidRPr="00086F70" w:rsidRDefault="00DA2256" w:rsidP="00086F70">
      <w:pPr>
        <w:spacing w:line="480" w:lineRule="exact"/>
        <w:ind w:leftChars="119" w:left="849" w:hangingChars="201" w:hanging="563"/>
        <w:jc w:val="both"/>
        <w:rPr>
          <w:rFonts w:ascii="標楷體" w:eastAsia="標楷體" w:hAnsi="標楷體"/>
          <w:b/>
          <w:sz w:val="28"/>
          <w:szCs w:val="28"/>
          <w:shd w:val="pct15" w:color="auto" w:fill="FFFFFF"/>
        </w:rPr>
        <w:sectPr w:rsidR="00DA2256" w:rsidRPr="00086F70">
          <w:pgSz w:w="11906" w:h="16838"/>
          <w:pgMar w:top="1440" w:right="1800" w:bottom="1440" w:left="1800" w:header="851" w:footer="992" w:gutter="0"/>
          <w:pgNumType w:start="1"/>
          <w:cols w:space="425"/>
          <w:docGrid w:type="lines" w:linePitch="360"/>
        </w:sectPr>
      </w:pPr>
      <w:r w:rsidRPr="00086F70">
        <w:rPr>
          <w:rFonts w:ascii="標楷體" w:eastAsia="標楷體" w:hint="eastAsia"/>
          <w:b/>
          <w:sz w:val="28"/>
          <w:szCs w:val="28"/>
        </w:rPr>
        <w:t>Q</w:t>
      </w:r>
      <w:r w:rsidR="003423EB" w:rsidRPr="003423EB">
        <w:rPr>
          <w:rFonts w:ascii="標楷體" w:eastAsia="標楷體" w:hAnsi="標楷體" w:hint="eastAsia"/>
          <w:b/>
          <w:sz w:val="28"/>
          <w:szCs w:val="28"/>
        </w:rPr>
        <w:t>5</w:t>
      </w:r>
      <w:r w:rsidR="003423EB">
        <w:rPr>
          <w:rFonts w:ascii="標楷體" w:eastAsia="標楷體" w:hAnsi="標楷體" w:hint="eastAsia"/>
          <w:b/>
          <w:sz w:val="28"/>
          <w:szCs w:val="28"/>
        </w:rPr>
        <w:t>1</w:t>
      </w:r>
      <w:r w:rsidRPr="00086F70">
        <w:rPr>
          <w:rFonts w:ascii="標楷體" w:eastAsia="標楷體" w:hint="eastAsia"/>
          <w:b/>
          <w:sz w:val="28"/>
          <w:szCs w:val="28"/>
        </w:rPr>
        <w:t>.有關</w:t>
      </w:r>
      <w:r w:rsidRPr="00086F70">
        <w:rPr>
          <w:rFonts w:ascii="標楷體" w:eastAsia="標楷體" w:hAnsi="標楷體" w:hint="eastAsia"/>
          <w:b/>
          <w:sz w:val="28"/>
          <w:szCs w:val="28"/>
        </w:rPr>
        <w:t>「</w:t>
      </w:r>
      <w:r w:rsidRPr="00086F70">
        <w:rPr>
          <w:rFonts w:ascii="標楷體" w:eastAsia="標楷體" w:hint="eastAsia"/>
          <w:b/>
          <w:sz w:val="28"/>
          <w:szCs w:val="28"/>
        </w:rPr>
        <w:t>大陸地區企業透過架設第三地區控股事業申請來臺掛牌說明</w:t>
      </w:r>
      <w:r w:rsidRPr="00086F70">
        <w:rPr>
          <w:rFonts w:ascii="標楷體" w:eastAsia="標楷體" w:hAnsi="標楷體" w:hint="eastAsia"/>
          <w:b/>
          <w:sz w:val="28"/>
          <w:szCs w:val="28"/>
        </w:rPr>
        <w:t>」</w:t>
      </w:r>
      <w:r w:rsidRPr="00086F70">
        <w:rPr>
          <w:rFonts w:ascii="標楷體" w:eastAsia="標楷體" w:hint="eastAsia"/>
          <w:b/>
          <w:sz w:val="28"/>
          <w:szCs w:val="28"/>
        </w:rPr>
        <w:t>中，如有原陸資將股權移轉予非陸籍人士者(陸資持股因而降為低於30%)，應注意移轉定營運期間之經營實績變化，上開</w:t>
      </w:r>
      <w:r w:rsidRPr="00086F70">
        <w:rPr>
          <w:rFonts w:ascii="標楷體" w:eastAsia="標楷體" w:hAnsi="標楷體" w:hint="eastAsia"/>
          <w:b/>
          <w:sz w:val="28"/>
          <w:szCs w:val="28"/>
        </w:rPr>
        <w:t>「</w:t>
      </w:r>
      <w:r w:rsidRPr="00086F70">
        <w:rPr>
          <w:rFonts w:ascii="標楷體" w:eastAsia="標楷體" w:hint="eastAsia"/>
          <w:b/>
          <w:sz w:val="28"/>
          <w:szCs w:val="28"/>
        </w:rPr>
        <w:t>移轉後一定營運期間</w:t>
      </w:r>
      <w:r w:rsidRPr="00086F70">
        <w:rPr>
          <w:rFonts w:ascii="標楷體" w:eastAsia="標楷體" w:hAnsi="標楷體" w:hint="eastAsia"/>
          <w:b/>
          <w:sz w:val="28"/>
          <w:szCs w:val="28"/>
        </w:rPr>
        <w:t>」</w:t>
      </w:r>
      <w:r w:rsidRPr="00086F70">
        <w:rPr>
          <w:rFonts w:ascii="標楷體" w:eastAsia="標楷體" w:hint="eastAsia"/>
          <w:b/>
          <w:sz w:val="28"/>
          <w:szCs w:val="28"/>
        </w:rPr>
        <w:t>之認定為何?</w:t>
      </w:r>
    </w:p>
    <w:p w14:paraId="442FA91C" w14:textId="77777777" w:rsidR="00DA596A" w:rsidRPr="00086F70" w:rsidRDefault="00DA596A" w:rsidP="00086F70">
      <w:pPr>
        <w:numPr>
          <w:ilvl w:val="0"/>
          <w:numId w:val="2"/>
        </w:numPr>
        <w:spacing w:line="480" w:lineRule="exact"/>
        <w:jc w:val="both"/>
        <w:rPr>
          <w:rFonts w:ascii="標楷體" w:eastAsia="標楷體" w:hAnsi="標楷體"/>
          <w:b/>
          <w:sz w:val="28"/>
          <w:szCs w:val="28"/>
        </w:rPr>
      </w:pPr>
      <w:r w:rsidRPr="00086F70">
        <w:rPr>
          <w:rFonts w:ascii="標楷體" w:eastAsia="標楷體" w:hAnsi="標楷體" w:hint="eastAsia"/>
          <w:b/>
          <w:sz w:val="28"/>
          <w:szCs w:val="28"/>
          <w:shd w:val="pct15" w:color="auto" w:fill="FFFFFF"/>
        </w:rPr>
        <w:lastRenderedPageBreak/>
        <w:t>發行人篇</w:t>
      </w:r>
    </w:p>
    <w:p w14:paraId="737763E5"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Q1. 為何要開放外國發行人來臺登錄興櫃？</w:t>
      </w:r>
    </w:p>
    <w:p w14:paraId="46404865" w14:textId="77777777" w:rsidR="00DA596A" w:rsidRPr="00086F70" w:rsidRDefault="00DA596A" w:rsidP="00086F70">
      <w:pPr>
        <w:spacing w:line="480" w:lineRule="exact"/>
        <w:ind w:left="538" w:hangingChars="192" w:hanging="538"/>
        <w:jc w:val="both"/>
        <w:rPr>
          <w:rFonts w:ascii="標楷體" w:eastAsia="標楷體" w:hAnsi="標楷體"/>
          <w:sz w:val="28"/>
          <w:szCs w:val="28"/>
        </w:rPr>
      </w:pPr>
      <w:r w:rsidRPr="00086F70">
        <w:rPr>
          <w:rFonts w:ascii="標楷體" w:eastAsia="標楷體" w:hAnsi="標楷體" w:hint="eastAsia"/>
          <w:b/>
          <w:sz w:val="28"/>
          <w:szCs w:val="28"/>
        </w:rPr>
        <w:t xml:space="preserve">A1. </w:t>
      </w:r>
      <w:r w:rsidRPr="00FE25E1">
        <w:rPr>
          <w:rFonts w:ascii="標楷體" w:eastAsia="標楷體" w:hAnsi="標楷體" w:hint="eastAsia"/>
          <w:strike/>
          <w:color w:val="FF0000"/>
          <w:sz w:val="28"/>
          <w:szCs w:val="28"/>
        </w:rPr>
        <w:t>依原櫃買中心相關章則規定，僅有註冊地在國內的公開發行公司可申請登錄興櫃，且除非已於櫃買中心所認可之外國證券市場掛牌者，可來臺申請股票第二上櫃或是以臺灣存託憑證來臺申請上櫃，否則</w:t>
      </w:r>
      <w:r w:rsidR="006771EE" w:rsidRPr="00FE25E1">
        <w:rPr>
          <w:rFonts w:ascii="標楷體" w:eastAsia="標楷體" w:hAnsi="標楷體" w:hint="eastAsia"/>
          <w:strike/>
          <w:color w:val="FF0000"/>
          <w:sz w:val="28"/>
          <w:szCs w:val="28"/>
        </w:rPr>
        <w:t>註冊地非在臺灣之外國發行人，尚無法來臺申請登錄興櫃及第一上櫃。</w:t>
      </w:r>
      <w:r w:rsidRPr="00086F70">
        <w:rPr>
          <w:rFonts w:ascii="標楷體" w:eastAsia="標楷體" w:hAnsi="標楷體" w:hint="eastAsia"/>
          <w:sz w:val="28"/>
          <w:szCs w:val="28"/>
        </w:rPr>
        <w:t>櫃買中心為配合行政院院會於</w:t>
      </w:r>
      <w:smartTag w:uri="urn:schemas-microsoft-com:office:smarttags" w:element="PersonName">
        <w:smartTagPr>
          <w:attr w:name="Year" w:val="1997"/>
          <w:attr w:name="Month" w:val="3"/>
          <w:attr w:name="Day" w:val="5"/>
          <w:attr w:name="IsLunarDate" w:val="False"/>
          <w:attr w:name="IsROCDate" w:val="False"/>
        </w:smartTagPr>
        <w:r w:rsidRPr="00086F70">
          <w:rPr>
            <w:rFonts w:ascii="標楷體" w:eastAsia="標楷體" w:hAnsi="標楷體" w:hint="eastAsia"/>
            <w:sz w:val="28"/>
            <w:szCs w:val="28"/>
          </w:rPr>
          <w:t>97年3月5日</w:t>
        </w:r>
      </w:smartTag>
      <w:r w:rsidRPr="00086F70">
        <w:rPr>
          <w:rFonts w:ascii="標楷體" w:eastAsia="標楷體" w:hAnsi="標楷體" w:hint="eastAsia"/>
          <w:sz w:val="28"/>
          <w:szCs w:val="28"/>
        </w:rPr>
        <w:t>通過「推動海外企業來臺掛牌一二三計畫」，積極推動外國發行人以原股來臺申請登錄興櫃及申請第一上櫃，以壯大證券櫃檯買賣市場規模，櫃買中心爰研議相關章則之修正，開放外國發行人來臺登錄興櫃，以提供投資人買賣外國發行人股票之機制。</w:t>
      </w:r>
    </w:p>
    <w:p w14:paraId="2B261C71" w14:textId="77777777" w:rsidR="00DA596A" w:rsidRPr="00086F70" w:rsidRDefault="00DA596A" w:rsidP="00086F70">
      <w:pPr>
        <w:spacing w:line="480" w:lineRule="exact"/>
        <w:ind w:left="538" w:hangingChars="192" w:hanging="538"/>
        <w:jc w:val="both"/>
        <w:rPr>
          <w:rFonts w:ascii="標楷體" w:eastAsia="標楷體" w:hAnsi="標楷體"/>
          <w:sz w:val="28"/>
          <w:szCs w:val="28"/>
        </w:rPr>
      </w:pPr>
    </w:p>
    <w:p w14:paraId="701DD50B" w14:textId="77777777" w:rsidR="00DA596A" w:rsidRPr="00086F70" w:rsidRDefault="00DA596A" w:rsidP="00086F70">
      <w:pPr>
        <w:spacing w:line="480" w:lineRule="exact"/>
        <w:ind w:left="359" w:hangingChars="128" w:hanging="359"/>
        <w:jc w:val="both"/>
        <w:rPr>
          <w:rFonts w:eastAsia="標楷體"/>
          <w:sz w:val="28"/>
          <w:szCs w:val="28"/>
        </w:rPr>
      </w:pPr>
      <w:r w:rsidRPr="00086F70">
        <w:rPr>
          <w:rFonts w:ascii="標楷體" w:eastAsia="標楷體" w:hAnsi="標楷體" w:hint="eastAsia"/>
          <w:b/>
          <w:sz w:val="28"/>
          <w:szCs w:val="28"/>
        </w:rPr>
        <w:t>Q2. 外國發行人來臺申請第一上櫃前是否需先登錄興櫃？</w:t>
      </w:r>
    </w:p>
    <w:p w14:paraId="4382F777" w14:textId="76D1E65B" w:rsidR="00DA596A" w:rsidRPr="00086F70" w:rsidRDefault="00DA596A" w:rsidP="00086F70">
      <w:pPr>
        <w:spacing w:line="480" w:lineRule="exact"/>
        <w:ind w:left="538" w:hangingChars="192" w:hanging="538"/>
        <w:jc w:val="both"/>
        <w:rPr>
          <w:rFonts w:eastAsia="標楷體"/>
          <w:sz w:val="28"/>
          <w:szCs w:val="28"/>
        </w:rPr>
      </w:pPr>
      <w:r w:rsidRPr="00086F70">
        <w:rPr>
          <w:rFonts w:ascii="標楷體" w:eastAsia="標楷體" w:hAnsi="標楷體" w:hint="eastAsia"/>
          <w:b/>
          <w:sz w:val="28"/>
          <w:szCs w:val="28"/>
        </w:rPr>
        <w:t xml:space="preserve">A2. </w:t>
      </w:r>
      <w:r w:rsidRPr="00086F70">
        <w:rPr>
          <w:rFonts w:eastAsia="標楷體" w:hint="eastAsia"/>
          <w:sz w:val="28"/>
          <w:szCs w:val="28"/>
        </w:rPr>
        <w:t>櫃買中心於</w:t>
      </w:r>
      <w:smartTag w:uri="urn:schemas-microsoft-com:office:smarttags" w:element="chsdate">
        <w:smartTagPr>
          <w:attr w:name="IsROCDate" w:val="False"/>
          <w:attr w:name="IsLunarDate" w:val="False"/>
          <w:attr w:name="Day" w:val="24"/>
          <w:attr w:name="Month" w:val="5"/>
          <w:attr w:name="Year" w:val="1999"/>
        </w:smartTagPr>
        <w:r w:rsidRPr="00086F70">
          <w:rPr>
            <w:rFonts w:eastAsia="標楷體" w:hint="eastAsia"/>
            <w:sz w:val="28"/>
            <w:szCs w:val="28"/>
          </w:rPr>
          <w:t>99</w:t>
        </w:r>
        <w:r w:rsidRPr="00086F70">
          <w:rPr>
            <w:rFonts w:eastAsia="標楷體" w:hint="eastAsia"/>
            <w:sz w:val="28"/>
            <w:szCs w:val="28"/>
          </w:rPr>
          <w:t>年</w:t>
        </w:r>
        <w:r w:rsidRPr="00086F70">
          <w:rPr>
            <w:rFonts w:eastAsia="標楷體" w:hint="eastAsia"/>
            <w:sz w:val="28"/>
            <w:szCs w:val="28"/>
          </w:rPr>
          <w:t>5</w:t>
        </w:r>
        <w:r w:rsidRPr="00086F70">
          <w:rPr>
            <w:rFonts w:eastAsia="標楷體" w:hint="eastAsia"/>
            <w:sz w:val="28"/>
            <w:szCs w:val="28"/>
          </w:rPr>
          <w:t>月</w:t>
        </w:r>
        <w:r w:rsidRPr="00086F70">
          <w:rPr>
            <w:rFonts w:eastAsia="標楷體" w:hint="eastAsia"/>
            <w:sz w:val="28"/>
            <w:szCs w:val="28"/>
          </w:rPr>
          <w:t>24</w:t>
        </w:r>
        <w:r w:rsidRPr="00086F70">
          <w:rPr>
            <w:rFonts w:eastAsia="標楷體" w:hint="eastAsia"/>
            <w:sz w:val="28"/>
            <w:szCs w:val="28"/>
          </w:rPr>
          <w:t>日</w:t>
        </w:r>
      </w:smartTag>
      <w:r w:rsidRPr="00086F70">
        <w:rPr>
          <w:rFonts w:eastAsia="標楷體" w:hint="eastAsia"/>
          <w:sz w:val="28"/>
          <w:szCs w:val="28"/>
        </w:rPr>
        <w:t>修正「外國有價證券櫃檯買賣審查準則」第</w:t>
      </w:r>
      <w:r w:rsidRPr="00086F70">
        <w:rPr>
          <w:rFonts w:eastAsia="標楷體" w:hint="eastAsia"/>
          <w:sz w:val="28"/>
          <w:szCs w:val="28"/>
        </w:rPr>
        <w:t>4</w:t>
      </w:r>
      <w:r w:rsidRPr="00086F70">
        <w:rPr>
          <w:rFonts w:eastAsia="標楷體" w:hint="eastAsia"/>
          <w:sz w:val="28"/>
          <w:szCs w:val="28"/>
        </w:rPr>
        <w:t>條規定，放寬外國發行人申請股票第一上櫃前，得有申報上櫃輔導</w:t>
      </w:r>
      <w:r w:rsidRPr="00FE25E1">
        <w:rPr>
          <w:rFonts w:eastAsia="標楷體" w:hint="eastAsia"/>
          <w:strike/>
          <w:color w:val="FF0000"/>
          <w:sz w:val="28"/>
          <w:szCs w:val="28"/>
        </w:rPr>
        <w:t>滿</w:t>
      </w:r>
      <w:r w:rsidRPr="00FE25E1">
        <w:rPr>
          <w:rFonts w:eastAsia="標楷體"/>
          <w:strike/>
          <w:color w:val="FF0000"/>
          <w:sz w:val="28"/>
          <w:szCs w:val="28"/>
        </w:rPr>
        <w:t>6</w:t>
      </w:r>
      <w:r w:rsidRPr="00FE25E1">
        <w:rPr>
          <w:rFonts w:eastAsia="標楷體" w:hint="eastAsia"/>
          <w:strike/>
          <w:color w:val="FF0000"/>
          <w:sz w:val="28"/>
          <w:szCs w:val="28"/>
        </w:rPr>
        <w:t>個月</w:t>
      </w:r>
      <w:r w:rsidRPr="00086F70">
        <w:rPr>
          <w:rFonts w:eastAsia="標楷體" w:hint="eastAsia"/>
          <w:sz w:val="28"/>
          <w:szCs w:val="28"/>
        </w:rPr>
        <w:t>或</w:t>
      </w:r>
      <w:r w:rsidR="00CC21C8" w:rsidRPr="005857BF">
        <w:rPr>
          <w:rFonts w:eastAsia="標楷體" w:hint="eastAsia"/>
          <w:sz w:val="28"/>
          <w:szCs w:val="28"/>
          <w:u w:val="single"/>
        </w:rPr>
        <w:t>登錄</w:t>
      </w:r>
      <w:r w:rsidRPr="00086F70">
        <w:rPr>
          <w:rFonts w:eastAsia="標楷體" w:hint="eastAsia"/>
          <w:sz w:val="28"/>
          <w:szCs w:val="28"/>
        </w:rPr>
        <w:t>興櫃</w:t>
      </w:r>
      <w:r w:rsidR="005857BF" w:rsidRPr="00FE25E1">
        <w:rPr>
          <w:rFonts w:eastAsia="標楷體" w:hint="eastAsia"/>
          <w:sz w:val="28"/>
          <w:szCs w:val="28"/>
        </w:rPr>
        <w:t>股票市場</w:t>
      </w:r>
      <w:r w:rsidRPr="00086F70">
        <w:rPr>
          <w:rFonts w:eastAsia="標楷體" w:hint="eastAsia"/>
          <w:sz w:val="28"/>
          <w:szCs w:val="28"/>
        </w:rPr>
        <w:t>交易滿</w:t>
      </w:r>
      <w:r w:rsidRPr="00086F70">
        <w:rPr>
          <w:rFonts w:eastAsia="標楷體" w:hint="eastAsia"/>
          <w:sz w:val="28"/>
          <w:szCs w:val="28"/>
        </w:rPr>
        <w:t>6</w:t>
      </w:r>
      <w:r w:rsidRPr="00086F70">
        <w:rPr>
          <w:rFonts w:eastAsia="標楷體" w:hint="eastAsia"/>
          <w:sz w:val="28"/>
          <w:szCs w:val="28"/>
        </w:rPr>
        <w:t>個月之</w:t>
      </w:r>
      <w:r w:rsidRPr="00086F70">
        <w:rPr>
          <w:rFonts w:eastAsia="標楷體" w:hint="eastAsia"/>
          <w:sz w:val="28"/>
          <w:szCs w:val="28"/>
        </w:rPr>
        <w:t>2</w:t>
      </w:r>
      <w:r w:rsidRPr="00086F70">
        <w:rPr>
          <w:rFonts w:eastAsia="標楷體" w:hint="eastAsia"/>
          <w:sz w:val="28"/>
          <w:szCs w:val="28"/>
        </w:rPr>
        <w:t>種選擇，上開兩者因辦理公開發行之時點有異，外國發行人可考量其成本之投入、準備期間之長短等因素妥為規劃並自行選擇。</w:t>
      </w:r>
    </w:p>
    <w:p w14:paraId="125C5C70" w14:textId="77777777" w:rsidR="00DA596A" w:rsidRPr="00086F70" w:rsidRDefault="00DA596A" w:rsidP="00086F70">
      <w:pPr>
        <w:spacing w:line="480" w:lineRule="exact"/>
        <w:ind w:left="538" w:hangingChars="192" w:hanging="538"/>
        <w:jc w:val="both"/>
        <w:rPr>
          <w:rFonts w:ascii="標楷體" w:eastAsia="標楷體" w:hAnsi="標楷體"/>
          <w:b/>
          <w:sz w:val="28"/>
          <w:szCs w:val="28"/>
        </w:rPr>
      </w:pPr>
    </w:p>
    <w:p w14:paraId="7C52DDBF" w14:textId="77777777"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Q3. 外國發行人來臺登錄興櫃之申請條件為何？</w:t>
      </w:r>
    </w:p>
    <w:p w14:paraId="1211D6E9" w14:textId="77777777"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 xml:space="preserve">A3. </w:t>
      </w:r>
      <w:r w:rsidRPr="00086F70">
        <w:rPr>
          <w:rFonts w:ascii="標楷體" w:eastAsia="標楷體" w:hAnsi="標楷體" w:hint="eastAsia"/>
          <w:sz w:val="28"/>
          <w:szCs w:val="28"/>
        </w:rPr>
        <w:t>有關外國發行人來臺登錄興櫃之申請條件，原則上同現行本國發行人申請條件，另額外要求條件說明如下：</w:t>
      </w:r>
    </w:p>
    <w:p w14:paraId="516E591F" w14:textId="77777777" w:rsidR="00DA596A" w:rsidRPr="00086F70" w:rsidRDefault="00DA596A" w:rsidP="00086F70">
      <w:pPr>
        <w:numPr>
          <w:ilvl w:val="3"/>
          <w:numId w:val="1"/>
        </w:numPr>
        <w:tabs>
          <w:tab w:val="clear" w:pos="1920"/>
          <w:tab w:val="num" w:pos="900"/>
        </w:tabs>
        <w:spacing w:line="480" w:lineRule="exact"/>
        <w:ind w:left="900" w:hanging="360"/>
        <w:jc w:val="both"/>
        <w:rPr>
          <w:rFonts w:ascii="標楷體" w:eastAsia="標楷體" w:hAnsi="標楷體"/>
          <w:sz w:val="28"/>
          <w:szCs w:val="28"/>
        </w:rPr>
      </w:pPr>
      <w:r w:rsidRPr="00086F70">
        <w:rPr>
          <w:rFonts w:ascii="標楷體" w:eastAsia="標楷體" w:hint="eastAsia"/>
          <w:sz w:val="28"/>
          <w:szCs w:val="28"/>
        </w:rPr>
        <w:t>得以投資控股公司型態登錄興櫃，所稱「投資控股公司」，係指以投資為專業，並直接</w:t>
      </w:r>
      <w:r w:rsidRPr="00086F70">
        <w:rPr>
          <w:rFonts w:ascii="標楷體" w:eastAsia="標楷體" w:hAnsi="標楷體"/>
          <w:sz w:val="28"/>
          <w:szCs w:val="28"/>
        </w:rPr>
        <w:t>或間接經由子公司</w:t>
      </w:r>
      <w:r w:rsidRPr="00086F70">
        <w:rPr>
          <w:rFonts w:ascii="標楷體" w:eastAsia="標楷體" w:hAnsi="標楷體" w:hint="eastAsia"/>
          <w:sz w:val="28"/>
          <w:szCs w:val="28"/>
        </w:rPr>
        <w:t>持有</w:t>
      </w:r>
      <w:r w:rsidRPr="00086F70">
        <w:rPr>
          <w:rFonts w:ascii="標楷體" w:eastAsia="標楷體" w:hAnsi="標楷體"/>
          <w:sz w:val="28"/>
          <w:szCs w:val="28"/>
        </w:rPr>
        <w:t>被控股公司</w:t>
      </w:r>
      <w:r w:rsidRPr="00086F70">
        <w:rPr>
          <w:rFonts w:ascii="標楷體" w:eastAsia="標楷體" w:hAnsi="標楷體" w:hint="eastAsia"/>
          <w:sz w:val="28"/>
          <w:szCs w:val="28"/>
        </w:rPr>
        <w:t>逾百分之五十已發行有表決權股份或出資額，</w:t>
      </w:r>
      <w:r w:rsidRPr="00086F70">
        <w:rPr>
          <w:rFonts w:ascii="標楷體" w:eastAsia="標楷體" w:hint="eastAsia"/>
          <w:sz w:val="28"/>
          <w:szCs w:val="28"/>
        </w:rPr>
        <w:t>以</w:t>
      </w:r>
      <w:r w:rsidRPr="00086F70">
        <w:rPr>
          <w:rFonts w:ascii="標楷體" w:eastAsia="標楷體" w:hAnsi="標楷體"/>
          <w:sz w:val="28"/>
          <w:szCs w:val="28"/>
        </w:rPr>
        <w:t>控制</w:t>
      </w:r>
      <w:r w:rsidRPr="00086F70">
        <w:rPr>
          <w:rFonts w:ascii="標楷體" w:eastAsia="標楷體" w:hAnsi="標楷體" w:hint="eastAsia"/>
          <w:sz w:val="28"/>
          <w:szCs w:val="28"/>
        </w:rPr>
        <w:t>被控股公司</w:t>
      </w:r>
      <w:r w:rsidRPr="00086F70">
        <w:rPr>
          <w:rFonts w:ascii="標楷體" w:eastAsia="標楷體" w:hAnsi="標楷體"/>
          <w:sz w:val="28"/>
          <w:szCs w:val="28"/>
        </w:rPr>
        <w:t>之營運為目的之</w:t>
      </w:r>
      <w:r w:rsidRPr="00086F70">
        <w:rPr>
          <w:rFonts w:ascii="標楷體" w:eastAsia="標楷體" w:hAnsi="標楷體" w:hint="eastAsia"/>
          <w:sz w:val="28"/>
          <w:szCs w:val="28"/>
        </w:rPr>
        <w:t>發行人。</w:t>
      </w:r>
    </w:p>
    <w:p w14:paraId="115DE81C" w14:textId="77777777" w:rsidR="00DA596A" w:rsidRPr="00086F70" w:rsidRDefault="00DA596A" w:rsidP="00CE7F49">
      <w:pPr>
        <w:numPr>
          <w:ilvl w:val="3"/>
          <w:numId w:val="1"/>
        </w:numPr>
        <w:tabs>
          <w:tab w:val="clear" w:pos="1920"/>
          <w:tab w:val="num" w:pos="900"/>
        </w:tabs>
        <w:spacing w:after="240" w:line="480" w:lineRule="exact"/>
        <w:ind w:left="900" w:hanging="360"/>
        <w:jc w:val="both"/>
        <w:rPr>
          <w:rFonts w:ascii="標楷體" w:eastAsia="標楷體" w:hAnsi="標楷體"/>
          <w:sz w:val="28"/>
          <w:szCs w:val="28"/>
        </w:rPr>
      </w:pPr>
      <w:r w:rsidRPr="00086F70">
        <w:rPr>
          <w:rFonts w:ascii="標楷體" w:eastAsia="標楷體" w:hAnsi="標楷體" w:hint="eastAsia"/>
          <w:sz w:val="28"/>
          <w:szCs w:val="28"/>
        </w:rPr>
        <w:t>為配合現行兩岸政策，需</w:t>
      </w:r>
      <w:r w:rsidRPr="00086F70">
        <w:rPr>
          <w:rFonts w:eastAsia="標楷體" w:hint="eastAsia"/>
          <w:sz w:val="28"/>
          <w:szCs w:val="28"/>
        </w:rPr>
        <w:t>未違反</w:t>
      </w:r>
      <w:r w:rsidRPr="00086F70">
        <w:rPr>
          <w:rFonts w:ascii="標楷體" w:eastAsia="標楷體" w:hAnsi="標楷體" w:hint="eastAsia"/>
          <w:sz w:val="28"/>
          <w:szCs w:val="28"/>
        </w:rPr>
        <w:t>「臺灣地區與大陸地區人民關係條例」相關規範</w:t>
      </w:r>
      <w:r w:rsidRPr="00086F70">
        <w:rPr>
          <w:rFonts w:eastAsia="標楷體" w:hint="eastAsia"/>
          <w:sz w:val="28"/>
          <w:szCs w:val="28"/>
        </w:rPr>
        <w:t>，始得</w:t>
      </w:r>
      <w:r w:rsidRPr="00086F70">
        <w:rPr>
          <w:rFonts w:ascii="標楷體" w:eastAsia="標楷體" w:hAnsi="標楷體" w:hint="eastAsia"/>
          <w:sz w:val="28"/>
          <w:szCs w:val="28"/>
        </w:rPr>
        <w:t>申請登錄興櫃。</w:t>
      </w:r>
      <w:r w:rsidR="006771EE" w:rsidRPr="00086F70">
        <w:rPr>
          <w:rFonts w:eastAsia="標楷體" w:hint="eastAsia"/>
          <w:sz w:val="28"/>
          <w:szCs w:val="28"/>
        </w:rPr>
        <w:t>所謂未違反「臺灣地區與大陸地區人民關係條例」相關規範，櫃買</w:t>
      </w:r>
      <w:r w:rsidRPr="00086F70">
        <w:rPr>
          <w:rFonts w:eastAsia="標楷體" w:hint="eastAsia"/>
          <w:sz w:val="28"/>
          <w:szCs w:val="28"/>
        </w:rPr>
        <w:t>中心審查重點係</w:t>
      </w:r>
      <w:r w:rsidRPr="00086F70">
        <w:rPr>
          <w:rFonts w:eastAsia="標楷體" w:hint="eastAsia"/>
          <w:sz w:val="28"/>
          <w:szCs w:val="28"/>
        </w:rPr>
        <w:lastRenderedPageBreak/>
        <w:t>指未有下列情事者：</w:t>
      </w:r>
    </w:p>
    <w:p w14:paraId="5A9E3896" w14:textId="77777777" w:rsidR="00DA596A" w:rsidRPr="00086F70" w:rsidRDefault="00DA596A" w:rsidP="00086F70">
      <w:pPr>
        <w:numPr>
          <w:ilvl w:val="0"/>
          <w:numId w:val="13"/>
        </w:numPr>
        <w:spacing w:line="480" w:lineRule="exact"/>
        <w:jc w:val="both"/>
        <w:rPr>
          <w:rFonts w:eastAsia="標楷體"/>
          <w:sz w:val="28"/>
          <w:szCs w:val="28"/>
        </w:rPr>
      </w:pPr>
      <w:r w:rsidRPr="00086F70">
        <w:rPr>
          <w:rFonts w:eastAsia="標楷體" w:hint="eastAsia"/>
          <w:sz w:val="28"/>
          <w:szCs w:val="28"/>
        </w:rPr>
        <w:t>依大陸地區法令組織登記之公司，前述大陸地區不含香港及澳門。</w:t>
      </w:r>
    </w:p>
    <w:p w14:paraId="02EDB819" w14:textId="413ADF8A" w:rsidR="00DA596A" w:rsidRPr="008E529B" w:rsidRDefault="00DA596A" w:rsidP="003C6928">
      <w:pPr>
        <w:numPr>
          <w:ilvl w:val="0"/>
          <w:numId w:val="13"/>
        </w:numPr>
        <w:spacing w:after="240" w:line="480" w:lineRule="exact"/>
        <w:jc w:val="both"/>
        <w:rPr>
          <w:rFonts w:ascii="標楷體" w:eastAsia="標楷體" w:hAnsi="標楷體"/>
          <w:sz w:val="28"/>
          <w:szCs w:val="28"/>
        </w:rPr>
      </w:pPr>
      <w:r w:rsidRPr="00086F70">
        <w:rPr>
          <w:rFonts w:eastAsia="標楷體" w:hint="eastAsia"/>
          <w:sz w:val="28"/>
          <w:szCs w:val="28"/>
        </w:rPr>
        <w:t>大陸地區人民、法人、團體或其他機構直接或間接持有該外國發行人股權超過百分之三十或為具有控制能力之股東者。但如有必要得專案申請核准。</w:t>
      </w:r>
      <w:r w:rsidR="00043C5E" w:rsidRPr="008E529B">
        <w:rPr>
          <w:rFonts w:eastAsia="標楷體" w:hint="eastAsia"/>
          <w:sz w:val="28"/>
          <w:szCs w:val="28"/>
        </w:rPr>
        <w:t>惟應同時符合臺商企業之持股高於陸資企業，且臺商企業具控制能力。</w:t>
      </w:r>
    </w:p>
    <w:p w14:paraId="0A9E8CC6" w14:textId="755BA708" w:rsidR="00AB09A9" w:rsidRPr="008E529B" w:rsidRDefault="00AB09A9" w:rsidP="00AB09A9">
      <w:pPr>
        <w:spacing w:line="480" w:lineRule="exact"/>
        <w:ind w:left="896"/>
        <w:jc w:val="both"/>
        <w:rPr>
          <w:rFonts w:ascii="標楷體" w:eastAsia="標楷體" w:hAnsi="標楷體"/>
          <w:sz w:val="28"/>
          <w:szCs w:val="28"/>
        </w:rPr>
      </w:pPr>
      <w:r w:rsidRPr="008E529B">
        <w:rPr>
          <w:rFonts w:eastAsia="標楷體" w:hint="eastAsia"/>
          <w:sz w:val="28"/>
          <w:szCs w:val="28"/>
        </w:rPr>
        <w:t>前開百分之三十之認定方式，依照金融監督管理委員會所訂「大陸地區企業透過架設第三地區控股事業申請來臺掛牌說明」，應綜合考量法律形式與經濟實質，其中法律形式之計算，</w:t>
      </w:r>
      <w:r w:rsidR="006513F3" w:rsidRPr="008E529B">
        <w:rPr>
          <w:rFonts w:eastAsia="標楷體" w:hint="eastAsia"/>
          <w:sz w:val="28"/>
          <w:szCs w:val="28"/>
        </w:rPr>
        <w:t>應</w:t>
      </w:r>
      <w:r w:rsidRPr="008E529B">
        <w:rPr>
          <w:rFonts w:eastAsia="標楷體" w:hint="eastAsia"/>
          <w:sz w:val="28"/>
          <w:szCs w:val="28"/>
        </w:rPr>
        <w:t>依照經濟部</w:t>
      </w:r>
      <w:r w:rsidRPr="008E529B">
        <w:rPr>
          <w:rFonts w:eastAsia="標楷體"/>
          <w:sz w:val="28"/>
          <w:szCs w:val="28"/>
        </w:rPr>
        <w:t>109</w:t>
      </w:r>
      <w:r w:rsidRPr="008E529B">
        <w:rPr>
          <w:rFonts w:eastAsia="標楷體" w:hint="eastAsia"/>
          <w:sz w:val="28"/>
          <w:szCs w:val="28"/>
        </w:rPr>
        <w:t>年</w:t>
      </w:r>
      <w:r w:rsidRPr="008E529B">
        <w:rPr>
          <w:rFonts w:eastAsia="標楷體"/>
          <w:sz w:val="28"/>
          <w:szCs w:val="28"/>
        </w:rPr>
        <w:t>12</w:t>
      </w:r>
      <w:r w:rsidRPr="008E529B">
        <w:rPr>
          <w:rFonts w:eastAsia="標楷體" w:hint="eastAsia"/>
          <w:sz w:val="28"/>
          <w:szCs w:val="28"/>
        </w:rPr>
        <w:t>月</w:t>
      </w:r>
      <w:r w:rsidRPr="008E529B">
        <w:rPr>
          <w:rFonts w:eastAsia="標楷體"/>
          <w:sz w:val="28"/>
          <w:szCs w:val="28"/>
        </w:rPr>
        <w:t>30</w:t>
      </w:r>
      <w:r w:rsidRPr="008E529B">
        <w:rPr>
          <w:rFonts w:eastAsia="標楷體" w:hint="eastAsia"/>
          <w:sz w:val="28"/>
          <w:szCs w:val="28"/>
        </w:rPr>
        <w:t>日經審字第</w:t>
      </w:r>
      <w:r w:rsidRPr="008E529B">
        <w:rPr>
          <w:rFonts w:eastAsia="標楷體"/>
          <w:sz w:val="28"/>
          <w:szCs w:val="28"/>
        </w:rPr>
        <w:t>10904606730</w:t>
      </w:r>
      <w:r w:rsidRPr="008E529B">
        <w:rPr>
          <w:rFonts w:eastAsia="標楷體" w:hint="eastAsia"/>
          <w:sz w:val="28"/>
          <w:szCs w:val="28"/>
        </w:rPr>
        <w:t>號函規定，</w:t>
      </w:r>
      <w:r w:rsidR="006513F3" w:rsidRPr="008E529B">
        <w:rPr>
          <w:rFonts w:eastAsia="標楷體" w:hint="eastAsia"/>
          <w:sz w:val="28"/>
          <w:szCs w:val="28"/>
        </w:rPr>
        <w:t>採</w:t>
      </w:r>
      <w:r w:rsidRPr="008E529B">
        <w:rPr>
          <w:rFonts w:eastAsia="標楷體" w:hint="eastAsia"/>
          <w:sz w:val="28"/>
          <w:szCs w:val="28"/>
        </w:rPr>
        <w:t>「逐層認定計算法」，詳細規範內容及完整釋例請參閱前揭經濟部解釋令。</w:t>
      </w:r>
      <w:r w:rsidR="00EC10FD" w:rsidRPr="008E529B">
        <w:rPr>
          <w:rFonts w:eastAsia="標楷體" w:hint="eastAsia"/>
          <w:sz w:val="28"/>
          <w:szCs w:val="28"/>
        </w:rPr>
        <w:t>另，所稱具有控制能力之情形，應依經濟部</w:t>
      </w:r>
      <w:r w:rsidR="00EC10FD" w:rsidRPr="008E529B">
        <w:rPr>
          <w:rFonts w:eastAsia="標楷體" w:hint="eastAsia"/>
          <w:sz w:val="28"/>
          <w:szCs w:val="28"/>
        </w:rPr>
        <w:t>109</w:t>
      </w:r>
      <w:r w:rsidR="00EC10FD" w:rsidRPr="008E529B">
        <w:rPr>
          <w:rFonts w:eastAsia="標楷體" w:hint="eastAsia"/>
          <w:sz w:val="28"/>
          <w:szCs w:val="28"/>
        </w:rPr>
        <w:t>年</w:t>
      </w:r>
      <w:r w:rsidR="00EC10FD" w:rsidRPr="008E529B">
        <w:rPr>
          <w:rFonts w:eastAsia="標楷體" w:hint="eastAsia"/>
          <w:sz w:val="28"/>
          <w:szCs w:val="28"/>
        </w:rPr>
        <w:t>12</w:t>
      </w:r>
      <w:r w:rsidR="00EC10FD" w:rsidRPr="008E529B">
        <w:rPr>
          <w:rFonts w:eastAsia="標楷體" w:hint="eastAsia"/>
          <w:sz w:val="28"/>
          <w:szCs w:val="28"/>
        </w:rPr>
        <w:t>月</w:t>
      </w:r>
      <w:r w:rsidR="00EC10FD" w:rsidRPr="008E529B">
        <w:rPr>
          <w:rFonts w:eastAsia="標楷體" w:hint="eastAsia"/>
          <w:sz w:val="28"/>
          <w:szCs w:val="28"/>
        </w:rPr>
        <w:t>30</w:t>
      </w:r>
      <w:r w:rsidR="00EC10FD" w:rsidRPr="008E529B">
        <w:rPr>
          <w:rFonts w:eastAsia="標楷體" w:hint="eastAsia"/>
          <w:sz w:val="28"/>
          <w:szCs w:val="28"/>
        </w:rPr>
        <w:t>日經審字第</w:t>
      </w:r>
      <w:r w:rsidR="00EC10FD" w:rsidRPr="008E529B">
        <w:rPr>
          <w:rFonts w:eastAsia="標楷體" w:hint="eastAsia"/>
          <w:sz w:val="28"/>
          <w:szCs w:val="28"/>
        </w:rPr>
        <w:t>10904606720</w:t>
      </w:r>
      <w:r w:rsidR="00EC10FD" w:rsidRPr="008E529B">
        <w:rPr>
          <w:rFonts w:eastAsia="標楷體" w:hint="eastAsia"/>
          <w:sz w:val="28"/>
          <w:szCs w:val="28"/>
        </w:rPr>
        <w:t>號函判斷。</w:t>
      </w:r>
    </w:p>
    <w:p w14:paraId="74BC563E" w14:textId="04C43FF9" w:rsidR="00DA596A" w:rsidRPr="00086F70" w:rsidRDefault="00DA596A" w:rsidP="00086F70">
      <w:pPr>
        <w:numPr>
          <w:ilvl w:val="3"/>
          <w:numId w:val="1"/>
        </w:numPr>
        <w:tabs>
          <w:tab w:val="clear" w:pos="1920"/>
          <w:tab w:val="num" w:pos="900"/>
        </w:tabs>
        <w:spacing w:line="480" w:lineRule="exact"/>
        <w:ind w:left="900" w:hanging="360"/>
        <w:jc w:val="both"/>
        <w:rPr>
          <w:rFonts w:eastAsia="標楷體"/>
          <w:sz w:val="28"/>
          <w:szCs w:val="28"/>
        </w:rPr>
      </w:pPr>
      <w:r w:rsidRPr="00086F70">
        <w:rPr>
          <w:rFonts w:eastAsia="標楷體" w:hint="eastAsia"/>
          <w:sz w:val="28"/>
          <w:szCs w:val="28"/>
        </w:rPr>
        <w:t>依「外國發行人募集與發行有價證券處理準則」規定</w:t>
      </w:r>
      <w:r w:rsidR="00ED2C6F" w:rsidRPr="005857BF">
        <w:rPr>
          <w:rFonts w:eastAsia="標楷體" w:hint="eastAsia"/>
          <w:sz w:val="28"/>
          <w:szCs w:val="28"/>
        </w:rPr>
        <w:t>併送</w:t>
      </w:r>
      <w:r w:rsidRPr="00086F70">
        <w:rPr>
          <w:rFonts w:eastAsia="標楷體" w:hint="eastAsia"/>
          <w:sz w:val="28"/>
          <w:szCs w:val="28"/>
        </w:rPr>
        <w:t>補辦股票公開發行。</w:t>
      </w:r>
    </w:p>
    <w:p w14:paraId="78458D72" w14:textId="314CEC1A" w:rsidR="00DA596A" w:rsidRPr="00086F70" w:rsidRDefault="00DA596A" w:rsidP="00086F70">
      <w:pPr>
        <w:numPr>
          <w:ilvl w:val="3"/>
          <w:numId w:val="1"/>
        </w:numPr>
        <w:tabs>
          <w:tab w:val="clear" w:pos="1920"/>
          <w:tab w:val="num" w:pos="900"/>
        </w:tabs>
        <w:spacing w:line="480" w:lineRule="exact"/>
        <w:ind w:left="900" w:hanging="360"/>
        <w:jc w:val="both"/>
        <w:rPr>
          <w:sz w:val="28"/>
          <w:szCs w:val="28"/>
        </w:rPr>
      </w:pPr>
      <w:r w:rsidRPr="00086F70">
        <w:rPr>
          <w:rFonts w:eastAsia="標楷體" w:hint="eastAsia"/>
          <w:sz w:val="28"/>
          <w:szCs w:val="28"/>
        </w:rPr>
        <w:t>發行之記名股票未在海外證券市場掛牌交易</w:t>
      </w:r>
      <w:r w:rsidR="00D677B8" w:rsidRPr="008E529B">
        <w:rPr>
          <w:rFonts w:eastAsia="標楷體" w:hint="eastAsia"/>
          <w:sz w:val="28"/>
          <w:szCs w:val="28"/>
        </w:rPr>
        <w:t>，且未向櫃買中心或臺灣證券交易所申請股票第一上櫃或第一上市</w:t>
      </w:r>
      <w:r w:rsidRPr="00086F70">
        <w:rPr>
          <w:rFonts w:ascii="標楷體" w:eastAsia="標楷體" w:hAnsi="標楷體" w:hint="eastAsia"/>
          <w:sz w:val="28"/>
          <w:szCs w:val="28"/>
        </w:rPr>
        <w:t>。</w:t>
      </w:r>
    </w:p>
    <w:p w14:paraId="1F50482D" w14:textId="77777777" w:rsidR="00DA596A" w:rsidRPr="00086F70" w:rsidRDefault="00DA596A" w:rsidP="00086F70">
      <w:pPr>
        <w:numPr>
          <w:ilvl w:val="3"/>
          <w:numId w:val="1"/>
        </w:numPr>
        <w:tabs>
          <w:tab w:val="clear" w:pos="1920"/>
          <w:tab w:val="num" w:pos="900"/>
        </w:tabs>
        <w:spacing w:line="480" w:lineRule="exact"/>
        <w:ind w:left="900" w:hanging="360"/>
        <w:jc w:val="both"/>
        <w:rPr>
          <w:sz w:val="28"/>
          <w:szCs w:val="28"/>
        </w:rPr>
      </w:pPr>
      <w:r w:rsidRPr="00086F70">
        <w:rPr>
          <w:rFonts w:ascii="標楷體" w:eastAsia="標楷體" w:hAnsi="標楷體" w:hint="eastAsia"/>
          <w:sz w:val="28"/>
          <w:szCs w:val="28"/>
        </w:rPr>
        <w:t>為保障投資人權益，便利櫃買中心實施對其登錄興櫃後之監理作業，要求外國發行人應在我國委任專業股務代理機構，且應在我國境內指定其依我國證券交易法之訴訟及非訴訟之代理人，並以之為我國證券交易法在我國境內之負責人，及辦理股務及法令遵循事宜。因該訴訟及非訴訟代理人應在我國境內有住所或居所，故應以自然人為限，但並無學經歷、專業資格之要求，亦未有民事訴訟法及非訟事件法對訴訟代理人及非訴訟代理人原則「應委任律師」之限制，惟外國發行人應審慎考量其是否具備妥善執行上開職能之能力。</w:t>
      </w:r>
      <w:r w:rsidRPr="00086F70">
        <w:rPr>
          <w:rFonts w:ascii="標楷體" w:eastAsia="標楷體" w:hAnsi="標楷體"/>
          <w:sz w:val="28"/>
          <w:szCs w:val="28"/>
        </w:rPr>
        <w:t>向</w:t>
      </w:r>
      <w:r w:rsidRPr="00086F70">
        <w:rPr>
          <w:rFonts w:ascii="標楷體" w:eastAsia="標楷體" w:hAnsi="標楷體" w:hint="eastAsia"/>
          <w:sz w:val="28"/>
          <w:szCs w:val="28"/>
        </w:rPr>
        <w:t>櫃買</w:t>
      </w:r>
      <w:r w:rsidRPr="00086F70">
        <w:rPr>
          <w:rFonts w:ascii="標楷體" w:eastAsia="標楷體" w:hAnsi="標楷體"/>
          <w:sz w:val="28"/>
          <w:szCs w:val="28"/>
        </w:rPr>
        <w:t>中心申請登錄興櫃之外國發行人，應於公司章程及授權文件中明定</w:t>
      </w:r>
      <w:r w:rsidRPr="00086F70">
        <w:rPr>
          <w:rFonts w:ascii="標楷體" w:eastAsia="標楷體" w:hAnsi="標楷體"/>
          <w:sz w:val="28"/>
          <w:szCs w:val="28"/>
        </w:rPr>
        <w:lastRenderedPageBreak/>
        <w:t>上開訴訟及非訴訟代理人在我國證券交易法上之法律定位。</w:t>
      </w:r>
    </w:p>
    <w:p w14:paraId="65EDA044" w14:textId="77777777" w:rsidR="00DA596A" w:rsidRPr="00086F70" w:rsidRDefault="00DA596A" w:rsidP="00CE7F49">
      <w:pPr>
        <w:numPr>
          <w:ilvl w:val="3"/>
          <w:numId w:val="1"/>
        </w:numPr>
        <w:tabs>
          <w:tab w:val="clear" w:pos="1920"/>
          <w:tab w:val="num" w:pos="900"/>
        </w:tabs>
        <w:spacing w:after="240" w:line="480" w:lineRule="exact"/>
        <w:ind w:left="900" w:hanging="360"/>
        <w:jc w:val="both"/>
        <w:rPr>
          <w:sz w:val="28"/>
          <w:szCs w:val="28"/>
        </w:rPr>
      </w:pPr>
      <w:r w:rsidRPr="00086F70">
        <w:rPr>
          <w:rFonts w:eastAsia="標楷體" w:hint="eastAsia"/>
          <w:sz w:val="28"/>
          <w:szCs w:val="28"/>
        </w:rPr>
        <w:t>為保障國內投資人之股東權益，要求</w:t>
      </w:r>
      <w:r w:rsidRPr="00086F70">
        <w:rPr>
          <w:rFonts w:ascii="標楷體" w:eastAsia="標楷體" w:hAnsi="標楷體" w:hint="eastAsia"/>
          <w:sz w:val="28"/>
          <w:szCs w:val="28"/>
        </w:rPr>
        <w:t>外國發行人</w:t>
      </w:r>
      <w:r w:rsidRPr="00086F70">
        <w:rPr>
          <w:rFonts w:eastAsia="標楷體" w:hint="eastAsia"/>
          <w:sz w:val="28"/>
          <w:szCs w:val="28"/>
        </w:rPr>
        <w:t>應承諾遵守下列事項：</w:t>
      </w:r>
    </w:p>
    <w:p w14:paraId="682A3A33" w14:textId="77777777" w:rsidR="00DA596A" w:rsidRPr="00086F70" w:rsidRDefault="00DA596A" w:rsidP="00086F70">
      <w:pPr>
        <w:numPr>
          <w:ilvl w:val="0"/>
          <w:numId w:val="5"/>
        </w:numPr>
        <w:spacing w:line="480" w:lineRule="exact"/>
        <w:jc w:val="both"/>
        <w:rPr>
          <w:rFonts w:ascii="標楷體" w:eastAsia="標楷體" w:hAnsi="標楷體"/>
          <w:sz w:val="28"/>
          <w:szCs w:val="28"/>
        </w:rPr>
      </w:pPr>
      <w:r w:rsidRPr="00086F70">
        <w:rPr>
          <w:rFonts w:ascii="標楷體" w:eastAsia="標楷體" w:hAnsi="標楷體" w:hint="eastAsia"/>
          <w:sz w:val="28"/>
          <w:szCs w:val="28"/>
        </w:rPr>
        <w:t>承諾遵守我國證券交易法及相關法令政策規定，若外國發行人係屬投資控股公司型態，則其被控股公司亦需承諾遵守前揭規定。</w:t>
      </w:r>
    </w:p>
    <w:p w14:paraId="3707AD24" w14:textId="77777777" w:rsidR="00DA596A" w:rsidRPr="00086F70" w:rsidRDefault="00DA596A" w:rsidP="00086F70">
      <w:pPr>
        <w:numPr>
          <w:ilvl w:val="0"/>
          <w:numId w:val="5"/>
        </w:numPr>
        <w:spacing w:line="480" w:lineRule="exact"/>
        <w:jc w:val="both"/>
        <w:rPr>
          <w:sz w:val="28"/>
          <w:szCs w:val="28"/>
        </w:rPr>
      </w:pPr>
      <w:r w:rsidRPr="00086F70">
        <w:rPr>
          <w:rFonts w:ascii="標楷體" w:eastAsia="標楷體" w:hAnsi="標楷體" w:hint="eastAsia"/>
          <w:sz w:val="28"/>
          <w:szCs w:val="28"/>
        </w:rPr>
        <w:t>承諾配合櫃買中心必要時之實地查核，或</w:t>
      </w:r>
      <w:r w:rsidRPr="00086F70">
        <w:rPr>
          <w:rFonts w:eastAsia="標楷體" w:hint="eastAsia"/>
          <w:sz w:val="28"/>
          <w:szCs w:val="28"/>
        </w:rPr>
        <w:t>應</w:t>
      </w:r>
      <w:r w:rsidRPr="00086F70">
        <w:rPr>
          <w:rFonts w:ascii="標楷體" w:eastAsia="標楷體" w:hAnsi="標楷體" w:hint="eastAsia"/>
          <w:sz w:val="28"/>
          <w:szCs w:val="28"/>
        </w:rPr>
        <w:t>櫃買中心要求委託指定之會計師或專業機構，依櫃買中心指定之查核範圍進行專案檢查，並將檢查結果提交櫃買中心，且同意負擔相關費用。</w:t>
      </w:r>
    </w:p>
    <w:p w14:paraId="3C8A0629" w14:textId="77777777" w:rsidR="00DA596A" w:rsidRPr="00086F70" w:rsidRDefault="00DA596A" w:rsidP="00086F70">
      <w:pPr>
        <w:numPr>
          <w:ilvl w:val="0"/>
          <w:numId w:val="5"/>
        </w:numPr>
        <w:spacing w:line="480" w:lineRule="exact"/>
        <w:jc w:val="both"/>
        <w:rPr>
          <w:sz w:val="28"/>
          <w:szCs w:val="28"/>
        </w:rPr>
      </w:pPr>
      <w:r w:rsidRPr="00086F70">
        <w:rPr>
          <w:rFonts w:eastAsia="標楷體" w:hint="eastAsia"/>
          <w:sz w:val="28"/>
          <w:szCs w:val="28"/>
        </w:rPr>
        <w:t>承諾</w:t>
      </w:r>
      <w:r w:rsidRPr="00086F70">
        <w:rPr>
          <w:rFonts w:ascii="標楷體" w:eastAsia="標楷體" w:hAnsi="Courier New" w:hint="eastAsia"/>
          <w:sz w:val="28"/>
          <w:szCs w:val="28"/>
        </w:rPr>
        <w:t>其申請登錄興櫃股份應以帳簿劃撥方式交付。</w:t>
      </w:r>
    </w:p>
    <w:p w14:paraId="161B22B2" w14:textId="77777777" w:rsidR="00DA596A" w:rsidRPr="00086F70" w:rsidRDefault="00DA596A" w:rsidP="00086F70">
      <w:pPr>
        <w:numPr>
          <w:ilvl w:val="0"/>
          <w:numId w:val="5"/>
        </w:numPr>
        <w:spacing w:line="480" w:lineRule="exact"/>
        <w:jc w:val="both"/>
        <w:rPr>
          <w:sz w:val="28"/>
          <w:szCs w:val="28"/>
        </w:rPr>
      </w:pPr>
      <w:r w:rsidRPr="00086F70">
        <w:rPr>
          <w:rFonts w:eastAsia="標楷體" w:hint="eastAsia"/>
          <w:sz w:val="28"/>
          <w:szCs w:val="28"/>
        </w:rPr>
        <w:t>承諾</w:t>
      </w:r>
      <w:r w:rsidRPr="00086F70">
        <w:rPr>
          <w:rFonts w:ascii="標楷體" w:eastAsia="標楷體" w:hint="eastAsia"/>
          <w:sz w:val="28"/>
          <w:szCs w:val="28"/>
        </w:rPr>
        <w:t>有關股東權益保護之重要事項，</w:t>
      </w:r>
      <w:r w:rsidRPr="00086F70">
        <w:rPr>
          <w:rFonts w:ascii="標楷體" w:eastAsia="標楷體" w:hAnsi="標楷體" w:hint="eastAsia"/>
          <w:sz w:val="28"/>
          <w:szCs w:val="28"/>
        </w:rPr>
        <w:t>其與註冊地國法令之強制規定牴觸者，應於公開說明書加強揭露重大差異事項。其與註冊地國法令之強制規定不牴觸者，應增訂於公司章程或組織文件內；其訂於組織文件者，應於章程載明該等事項另依該</w:t>
      </w:r>
      <w:r w:rsidRPr="00086F70">
        <w:rPr>
          <w:rFonts w:ascii="標楷體" w:eastAsia="標楷體" w:hAnsi="標楷體"/>
          <w:sz w:val="28"/>
          <w:szCs w:val="28"/>
        </w:rPr>
        <w:t>組織文件</w:t>
      </w:r>
      <w:r w:rsidRPr="00086F70">
        <w:rPr>
          <w:rFonts w:ascii="標楷體" w:eastAsia="標楷體" w:hAnsi="標楷體" w:hint="eastAsia"/>
          <w:sz w:val="28"/>
          <w:szCs w:val="28"/>
        </w:rPr>
        <w:t>辦理，且該</w:t>
      </w:r>
      <w:r w:rsidRPr="00086F70">
        <w:rPr>
          <w:rFonts w:ascii="標楷體" w:eastAsia="標楷體" w:hAnsi="標楷體"/>
          <w:sz w:val="28"/>
          <w:szCs w:val="28"/>
        </w:rPr>
        <w:t>組織文件</w:t>
      </w:r>
      <w:r w:rsidRPr="00086F70">
        <w:rPr>
          <w:rFonts w:ascii="標楷體" w:eastAsia="標楷體" w:hAnsi="標楷體" w:hint="eastAsia"/>
          <w:sz w:val="28"/>
          <w:szCs w:val="28"/>
        </w:rPr>
        <w:t>之訂定及修正，應與章程之修正程序相同</w:t>
      </w:r>
      <w:r w:rsidRPr="00086F70">
        <w:rPr>
          <w:rFonts w:ascii="標楷體" w:eastAsia="標楷體" w:hint="eastAsia"/>
          <w:sz w:val="28"/>
          <w:szCs w:val="28"/>
        </w:rPr>
        <w:t>。</w:t>
      </w:r>
    </w:p>
    <w:p w14:paraId="149A0B23" w14:textId="20273DEC" w:rsidR="00DA596A" w:rsidRPr="00086F70" w:rsidRDefault="00DA596A" w:rsidP="00086F70">
      <w:pPr>
        <w:numPr>
          <w:ilvl w:val="3"/>
          <w:numId w:val="1"/>
        </w:numPr>
        <w:tabs>
          <w:tab w:val="clear" w:pos="1920"/>
          <w:tab w:val="num" w:pos="900"/>
        </w:tabs>
        <w:spacing w:line="480" w:lineRule="exact"/>
        <w:ind w:left="900" w:hanging="360"/>
        <w:jc w:val="both"/>
        <w:rPr>
          <w:rFonts w:eastAsia="標楷體"/>
          <w:sz w:val="28"/>
          <w:szCs w:val="28"/>
        </w:rPr>
      </w:pPr>
      <w:r w:rsidRPr="00086F70">
        <w:rPr>
          <w:rFonts w:eastAsia="標楷體"/>
          <w:sz w:val="28"/>
          <w:szCs w:val="28"/>
        </w:rPr>
        <w:t>募集發行</w:t>
      </w:r>
      <w:r w:rsidR="00BC662D" w:rsidRPr="00793E34">
        <w:rPr>
          <w:rFonts w:eastAsia="標楷體" w:hint="eastAsia"/>
          <w:sz w:val="28"/>
          <w:szCs w:val="28"/>
        </w:rPr>
        <w:t>、私募</w:t>
      </w:r>
      <w:r w:rsidRPr="00086F70">
        <w:rPr>
          <w:rFonts w:eastAsia="標楷體"/>
          <w:sz w:val="28"/>
          <w:szCs w:val="28"/>
        </w:rPr>
        <w:t>之股票及債券，</w:t>
      </w:r>
      <w:r w:rsidRPr="00086F70">
        <w:rPr>
          <w:rFonts w:eastAsia="標楷體" w:hint="eastAsia"/>
          <w:sz w:val="28"/>
          <w:szCs w:val="28"/>
        </w:rPr>
        <w:t>應</w:t>
      </w:r>
      <w:r w:rsidRPr="00086F70">
        <w:rPr>
          <w:rFonts w:eastAsia="標楷體"/>
          <w:sz w:val="28"/>
          <w:szCs w:val="28"/>
        </w:rPr>
        <w:t>採無實體發行。但其註冊地國法令另有規定者，不在此限。</w:t>
      </w:r>
    </w:p>
    <w:p w14:paraId="74AA0019" w14:textId="77777777" w:rsidR="00DA596A" w:rsidRPr="00086F70" w:rsidRDefault="00DA596A" w:rsidP="00086F70">
      <w:pPr>
        <w:numPr>
          <w:ilvl w:val="3"/>
          <w:numId w:val="1"/>
        </w:numPr>
        <w:tabs>
          <w:tab w:val="clear" w:pos="1920"/>
          <w:tab w:val="num" w:pos="900"/>
        </w:tabs>
        <w:spacing w:line="480" w:lineRule="exact"/>
        <w:ind w:left="900" w:hanging="360"/>
        <w:jc w:val="both"/>
        <w:rPr>
          <w:rFonts w:eastAsia="標楷體"/>
          <w:sz w:val="28"/>
          <w:szCs w:val="28"/>
        </w:rPr>
      </w:pPr>
      <w:r w:rsidRPr="00086F70">
        <w:rPr>
          <w:rFonts w:eastAsia="標楷體" w:hint="eastAsia"/>
          <w:sz w:val="28"/>
          <w:szCs w:val="28"/>
        </w:rPr>
        <w:t>所簽訂之興櫃股票櫃檯買賣契約，應以中華民國法律為準據法，因本契約所生之紛爭，應以臺灣臺北地方法院為訴訟管轄法院。</w:t>
      </w:r>
    </w:p>
    <w:p w14:paraId="38D2BCBD" w14:textId="77777777" w:rsidR="00DA596A" w:rsidRPr="000326C6" w:rsidRDefault="00DA596A" w:rsidP="00086F70">
      <w:pPr>
        <w:numPr>
          <w:ilvl w:val="3"/>
          <w:numId w:val="1"/>
        </w:numPr>
        <w:tabs>
          <w:tab w:val="clear" w:pos="1920"/>
          <w:tab w:val="num" w:pos="900"/>
        </w:tabs>
        <w:spacing w:line="480" w:lineRule="exact"/>
        <w:ind w:left="900" w:hanging="360"/>
        <w:jc w:val="both"/>
        <w:rPr>
          <w:rFonts w:eastAsia="標楷體"/>
          <w:sz w:val="28"/>
          <w:szCs w:val="28"/>
          <w:shd w:val="pct15" w:color="auto" w:fill="FFFFFF"/>
        </w:rPr>
      </w:pPr>
      <w:r w:rsidRPr="000326C6">
        <w:rPr>
          <w:rFonts w:eastAsia="標楷體"/>
          <w:sz w:val="28"/>
          <w:szCs w:val="28"/>
        </w:rPr>
        <w:t>有關股務之處理，</w:t>
      </w:r>
      <w:r w:rsidRPr="000326C6">
        <w:rPr>
          <w:rFonts w:eastAsia="標楷體" w:hint="eastAsia"/>
          <w:sz w:val="28"/>
          <w:szCs w:val="28"/>
        </w:rPr>
        <w:t>準用</w:t>
      </w:r>
      <w:r w:rsidRPr="000326C6">
        <w:rPr>
          <w:rFonts w:eastAsia="標楷體"/>
          <w:sz w:val="28"/>
          <w:szCs w:val="28"/>
        </w:rPr>
        <w:t>主管機關頒布之「公開發行股票公司股務處理準則」規定辦理。但註冊地國法令另有規定者，不在此限</w:t>
      </w:r>
      <w:r w:rsidRPr="000326C6">
        <w:rPr>
          <w:rFonts w:eastAsia="標楷體" w:hint="eastAsia"/>
          <w:sz w:val="28"/>
          <w:szCs w:val="28"/>
        </w:rPr>
        <w:t>(</w:t>
      </w:r>
      <w:r w:rsidRPr="000326C6">
        <w:rPr>
          <w:rFonts w:eastAsia="標楷體" w:hint="eastAsia"/>
          <w:sz w:val="28"/>
          <w:szCs w:val="28"/>
        </w:rPr>
        <w:t>參照前開處理準則第</w:t>
      </w:r>
      <w:r w:rsidRPr="000326C6">
        <w:rPr>
          <w:rFonts w:eastAsia="標楷體" w:hint="eastAsia"/>
          <w:sz w:val="28"/>
          <w:szCs w:val="28"/>
        </w:rPr>
        <w:t>49</w:t>
      </w:r>
      <w:r w:rsidRPr="000326C6">
        <w:rPr>
          <w:rFonts w:eastAsia="標楷體" w:hint="eastAsia"/>
          <w:sz w:val="28"/>
          <w:szCs w:val="28"/>
        </w:rPr>
        <w:t>條之</w:t>
      </w:r>
      <w:r w:rsidRPr="000326C6">
        <w:rPr>
          <w:rFonts w:eastAsia="標楷體" w:hint="eastAsia"/>
          <w:sz w:val="28"/>
          <w:szCs w:val="28"/>
        </w:rPr>
        <w:t>2</w:t>
      </w:r>
      <w:r w:rsidRPr="000326C6">
        <w:rPr>
          <w:rFonts w:eastAsia="標楷體" w:hint="eastAsia"/>
          <w:sz w:val="28"/>
          <w:szCs w:val="28"/>
        </w:rPr>
        <w:t>規定</w:t>
      </w:r>
      <w:r w:rsidRPr="000326C6">
        <w:rPr>
          <w:rFonts w:eastAsia="標楷體" w:hint="eastAsia"/>
          <w:sz w:val="28"/>
          <w:szCs w:val="28"/>
        </w:rPr>
        <w:t>)</w:t>
      </w:r>
      <w:r w:rsidRPr="000326C6">
        <w:rPr>
          <w:rFonts w:ascii="標楷體" w:eastAsia="標楷體" w:hAnsi="標楷體"/>
          <w:snapToGrid w:val="0"/>
          <w:kern w:val="0"/>
          <w:sz w:val="28"/>
          <w:szCs w:val="28"/>
        </w:rPr>
        <w:t>。</w:t>
      </w:r>
    </w:p>
    <w:p w14:paraId="079F69AB" w14:textId="66F59E2C" w:rsidR="00DA596A" w:rsidRPr="00640248" w:rsidRDefault="00911202" w:rsidP="00086F70">
      <w:pPr>
        <w:numPr>
          <w:ilvl w:val="3"/>
          <w:numId w:val="1"/>
        </w:numPr>
        <w:tabs>
          <w:tab w:val="clear" w:pos="1920"/>
          <w:tab w:val="num" w:pos="900"/>
          <w:tab w:val="left" w:pos="993"/>
        </w:tabs>
        <w:spacing w:line="480" w:lineRule="exact"/>
        <w:ind w:left="900" w:hanging="360"/>
        <w:jc w:val="both"/>
        <w:rPr>
          <w:rFonts w:ascii="標楷體" w:eastAsia="標楷體" w:hAnsi="標楷體"/>
          <w:snapToGrid w:val="0"/>
          <w:kern w:val="0"/>
          <w:sz w:val="28"/>
          <w:szCs w:val="28"/>
        </w:rPr>
      </w:pPr>
      <w:r w:rsidRPr="00764588">
        <w:rPr>
          <w:rFonts w:ascii="標楷體" w:eastAsia="標楷體" w:hAnsi="標楷體" w:hint="eastAsia"/>
          <w:snapToGrid w:val="0"/>
          <w:kern w:val="0"/>
          <w:sz w:val="28"/>
          <w:szCs w:val="28"/>
        </w:rPr>
        <w:t>應準用證券交易法第十四條之</w:t>
      </w:r>
      <w:r w:rsidRPr="00640248">
        <w:rPr>
          <w:rFonts w:ascii="標楷體" w:eastAsia="標楷體" w:hAnsi="標楷體" w:hint="eastAsia"/>
          <w:snapToGrid w:val="0"/>
          <w:kern w:val="0"/>
          <w:sz w:val="28"/>
          <w:szCs w:val="28"/>
        </w:rPr>
        <w:t>二</w:t>
      </w:r>
      <w:r w:rsidRPr="00764588">
        <w:rPr>
          <w:rFonts w:ascii="標楷體" w:eastAsia="標楷體" w:hAnsi="標楷體" w:hint="eastAsia"/>
          <w:snapToGrid w:val="0"/>
          <w:kern w:val="0"/>
          <w:sz w:val="28"/>
          <w:szCs w:val="28"/>
        </w:rPr>
        <w:t>及其相關規定設置獨立董</w:t>
      </w:r>
      <w:r w:rsidRPr="00640248">
        <w:rPr>
          <w:rFonts w:ascii="標楷體" w:eastAsia="標楷體" w:hAnsi="標楷體" w:hint="eastAsia"/>
          <w:snapToGrid w:val="0"/>
          <w:kern w:val="0"/>
          <w:sz w:val="28"/>
          <w:szCs w:val="28"/>
        </w:rPr>
        <w:t>事</w:t>
      </w:r>
      <w:r w:rsidR="00FB7831" w:rsidRPr="00640248">
        <w:rPr>
          <w:rFonts w:eastAsia="標楷體" w:hint="eastAsia"/>
          <w:sz w:val="28"/>
          <w:szCs w:val="28"/>
        </w:rPr>
        <w:t>，且至少須有一名獨立董事在我國設有戶籍</w:t>
      </w:r>
      <w:r w:rsidRPr="00640248">
        <w:rPr>
          <w:rFonts w:ascii="標楷體" w:eastAsia="標楷體" w:hAnsi="標楷體" w:hint="eastAsia"/>
          <w:snapToGrid w:val="0"/>
          <w:kern w:val="0"/>
          <w:sz w:val="28"/>
          <w:szCs w:val="28"/>
        </w:rPr>
        <w:t>。</w:t>
      </w:r>
    </w:p>
    <w:p w14:paraId="09A571C8" w14:textId="0792106F" w:rsidR="00ED30CD" w:rsidRDefault="00911202" w:rsidP="00086F70">
      <w:pPr>
        <w:numPr>
          <w:ilvl w:val="3"/>
          <w:numId w:val="1"/>
        </w:numPr>
        <w:tabs>
          <w:tab w:val="clear" w:pos="1920"/>
          <w:tab w:val="num" w:pos="900"/>
          <w:tab w:val="left" w:pos="993"/>
        </w:tabs>
        <w:spacing w:line="480" w:lineRule="exact"/>
        <w:ind w:left="900" w:hanging="360"/>
        <w:jc w:val="both"/>
        <w:rPr>
          <w:rFonts w:ascii="標楷體" w:eastAsia="標楷體" w:hAnsi="標楷體"/>
          <w:snapToGrid w:val="0"/>
          <w:kern w:val="0"/>
          <w:sz w:val="28"/>
          <w:szCs w:val="28"/>
        </w:rPr>
      </w:pPr>
      <w:r w:rsidRPr="00086F70">
        <w:rPr>
          <w:rFonts w:ascii="標楷體" w:eastAsia="標楷體" w:hAnsi="標楷體"/>
          <w:snapToGrid w:val="0"/>
          <w:kern w:val="0"/>
          <w:sz w:val="28"/>
          <w:szCs w:val="28"/>
        </w:rPr>
        <w:t>應準用證券交易法第十四條之六及其相關規定設置薪資報酬</w:t>
      </w:r>
      <w:r w:rsidRPr="00086F70">
        <w:rPr>
          <w:rFonts w:ascii="標楷體" w:eastAsia="標楷體" w:hAnsi="標楷體"/>
          <w:snapToGrid w:val="0"/>
          <w:kern w:val="0"/>
          <w:sz w:val="28"/>
          <w:szCs w:val="28"/>
        </w:rPr>
        <w:lastRenderedPageBreak/>
        <w:t>委員會</w:t>
      </w:r>
      <w:r w:rsidRPr="00793E34">
        <w:rPr>
          <w:rFonts w:ascii="標楷體" w:eastAsia="標楷體" w:hAnsi="標楷體" w:hint="eastAsia"/>
          <w:snapToGrid w:val="0"/>
          <w:kern w:val="0"/>
          <w:sz w:val="28"/>
          <w:szCs w:val="28"/>
        </w:rPr>
        <w:t>，且過半數成員應由獨立董事擔任</w:t>
      </w:r>
      <w:r w:rsidRPr="00086F70">
        <w:rPr>
          <w:rFonts w:ascii="標楷體" w:eastAsia="標楷體" w:hAnsi="標楷體"/>
          <w:snapToGrid w:val="0"/>
          <w:kern w:val="0"/>
          <w:sz w:val="28"/>
          <w:szCs w:val="28"/>
        </w:rPr>
        <w:t>。</w:t>
      </w:r>
    </w:p>
    <w:p w14:paraId="25CA380D" w14:textId="77777777" w:rsidR="00640248" w:rsidRPr="00FE25E1" w:rsidRDefault="00640248" w:rsidP="00C92BEE">
      <w:pPr>
        <w:numPr>
          <w:ilvl w:val="3"/>
          <w:numId w:val="1"/>
        </w:numPr>
        <w:tabs>
          <w:tab w:val="clear" w:pos="1920"/>
          <w:tab w:val="num" w:pos="900"/>
          <w:tab w:val="left" w:pos="993"/>
        </w:tabs>
        <w:spacing w:line="480" w:lineRule="exact"/>
        <w:ind w:left="900" w:hanging="360"/>
        <w:jc w:val="both"/>
        <w:rPr>
          <w:rFonts w:ascii="標楷體" w:eastAsia="標楷體" w:hAnsi="標楷體"/>
          <w:snapToGrid w:val="0"/>
          <w:color w:val="FF0000"/>
          <w:kern w:val="0"/>
          <w:sz w:val="28"/>
          <w:szCs w:val="28"/>
        </w:rPr>
      </w:pPr>
      <w:r w:rsidRPr="00FE25E1">
        <w:rPr>
          <w:rFonts w:ascii="標楷體" w:eastAsia="標楷體" w:hAnsi="標楷體" w:hint="eastAsia"/>
          <w:snapToGrid w:val="0"/>
          <w:kern w:val="0"/>
          <w:sz w:val="28"/>
          <w:szCs w:val="28"/>
        </w:rPr>
        <w:t>應於董事及監察人任期內就其執行業務範圍依法應負之賠償責任投保責任保險。</w:t>
      </w:r>
    </w:p>
    <w:p w14:paraId="2B0AC306" w14:textId="5E956ED8" w:rsidR="00DA596A" w:rsidRPr="00640248" w:rsidRDefault="00DA596A" w:rsidP="00C92BEE">
      <w:pPr>
        <w:numPr>
          <w:ilvl w:val="3"/>
          <w:numId w:val="1"/>
        </w:numPr>
        <w:tabs>
          <w:tab w:val="clear" w:pos="1920"/>
          <w:tab w:val="num" w:pos="900"/>
          <w:tab w:val="left" w:pos="993"/>
        </w:tabs>
        <w:spacing w:line="480" w:lineRule="exact"/>
        <w:ind w:left="900" w:hanging="360"/>
        <w:jc w:val="both"/>
        <w:rPr>
          <w:rFonts w:ascii="標楷體" w:eastAsia="標楷體" w:hAnsi="標楷體"/>
          <w:snapToGrid w:val="0"/>
          <w:kern w:val="0"/>
          <w:sz w:val="28"/>
          <w:szCs w:val="28"/>
        </w:rPr>
      </w:pPr>
      <w:r w:rsidRPr="00640248">
        <w:rPr>
          <w:rFonts w:ascii="標楷體" w:eastAsia="標楷體" w:hAnsi="標楷體" w:hint="eastAsia"/>
          <w:snapToGrid w:val="0"/>
          <w:kern w:val="0"/>
          <w:sz w:val="28"/>
          <w:szCs w:val="28"/>
        </w:rPr>
        <w:t>我國證券交易法之準用規定有牴觸外國發行人註冊地國法令之強制規定者，屬主管機關公告得豁免適用證券交易法之特定項目範圍，始得排除該等證券交易法規定之準用。</w:t>
      </w:r>
    </w:p>
    <w:p w14:paraId="56E88DF4" w14:textId="2A099597" w:rsidR="00DA596A" w:rsidRDefault="00DA596A" w:rsidP="00086F70">
      <w:pPr>
        <w:numPr>
          <w:ilvl w:val="3"/>
          <w:numId w:val="1"/>
        </w:numPr>
        <w:tabs>
          <w:tab w:val="clear" w:pos="1920"/>
          <w:tab w:val="num" w:pos="900"/>
          <w:tab w:val="left" w:pos="993"/>
        </w:tabs>
        <w:spacing w:line="480" w:lineRule="exact"/>
        <w:ind w:left="900" w:hanging="360"/>
        <w:jc w:val="both"/>
        <w:rPr>
          <w:rFonts w:ascii="標楷體" w:eastAsia="標楷體" w:hAnsi="標楷體"/>
          <w:snapToGrid w:val="0"/>
          <w:kern w:val="0"/>
          <w:sz w:val="28"/>
          <w:szCs w:val="28"/>
        </w:rPr>
      </w:pPr>
      <w:r w:rsidRPr="00086F70">
        <w:rPr>
          <w:rFonts w:ascii="標楷體" w:eastAsia="標楷體" w:hAnsi="標楷體" w:hint="eastAsia"/>
          <w:snapToGrid w:val="0"/>
          <w:kern w:val="0"/>
          <w:sz w:val="28"/>
          <w:szCs w:val="28"/>
        </w:rPr>
        <w:t>註冊地國法令就股東權益保護之重要事項有法院專屬管轄之強制規定，而排除我國法院管轄權，且未將我國法院管轄權訂於公司章程者，其在我國設有戶籍之董事，應至少二名。</w:t>
      </w:r>
    </w:p>
    <w:p w14:paraId="4CBC945A" w14:textId="6B44D785" w:rsidR="00E513F0" w:rsidRPr="00190691" w:rsidRDefault="00E513F0" w:rsidP="00086F70">
      <w:pPr>
        <w:numPr>
          <w:ilvl w:val="3"/>
          <w:numId w:val="1"/>
        </w:numPr>
        <w:tabs>
          <w:tab w:val="clear" w:pos="1920"/>
          <w:tab w:val="num" w:pos="900"/>
          <w:tab w:val="left" w:pos="993"/>
        </w:tabs>
        <w:spacing w:line="480" w:lineRule="exact"/>
        <w:ind w:left="900" w:hanging="360"/>
        <w:jc w:val="both"/>
        <w:rPr>
          <w:rFonts w:ascii="標楷體" w:eastAsia="標楷體" w:hAnsi="標楷體"/>
          <w:snapToGrid w:val="0"/>
          <w:kern w:val="0"/>
          <w:sz w:val="32"/>
          <w:szCs w:val="32"/>
        </w:rPr>
      </w:pPr>
      <w:r w:rsidRPr="00FE25E1">
        <w:rPr>
          <w:rFonts w:ascii="標楷體" w:eastAsia="標楷體" w:hAnsi="標楷體" w:hint="eastAsia"/>
          <w:kern w:val="0"/>
          <w:sz w:val="28"/>
          <w:szCs w:val="28"/>
        </w:rPr>
        <w:t>外國發行人申請登錄興櫃且併送申報辦理公開發行，並依外國發行人募集與發行有價證券處理準則第五十八條第二項規定準用公司募集發行有價證券公開說明書應行記載事項準則第二十八條第二項規定檢附最近年度財務報告者，應承諾於登錄後次一年度申報股東會年報時，一併於本中心指定之網際網路資訊申報系統公</w:t>
      </w:r>
      <w:r w:rsidR="00AB1A58" w:rsidRPr="00AB1A58">
        <w:rPr>
          <w:rFonts w:ascii="標楷體" w:eastAsia="標楷體" w:hAnsi="標楷體" w:hint="eastAsia"/>
          <w:color w:val="FF0000"/>
          <w:kern w:val="0"/>
          <w:sz w:val="28"/>
          <w:szCs w:val="28"/>
          <w:u w:val="single"/>
        </w:rPr>
        <w:t>告</w:t>
      </w:r>
      <w:r w:rsidRPr="00AB1A58">
        <w:rPr>
          <w:rFonts w:ascii="標楷體" w:eastAsia="標楷體" w:hAnsi="標楷體" w:hint="eastAsia"/>
          <w:strike/>
          <w:color w:val="FF0000"/>
          <w:kern w:val="0"/>
          <w:sz w:val="28"/>
          <w:szCs w:val="28"/>
        </w:rPr>
        <w:t>開及以書面</w:t>
      </w:r>
      <w:r w:rsidRPr="00FE25E1">
        <w:rPr>
          <w:rFonts w:ascii="標楷體" w:eastAsia="標楷體" w:hAnsi="標楷體" w:hint="eastAsia"/>
          <w:kern w:val="0"/>
          <w:sz w:val="28"/>
          <w:szCs w:val="28"/>
        </w:rPr>
        <w:t>申報前一年度會計師內部控制制度</w:t>
      </w:r>
      <w:r w:rsidRPr="00AB1A58">
        <w:rPr>
          <w:rFonts w:ascii="標楷體" w:eastAsia="標楷體" w:hAnsi="標楷體" w:hint="eastAsia"/>
          <w:strike/>
          <w:color w:val="FF0000"/>
          <w:kern w:val="0"/>
          <w:sz w:val="28"/>
          <w:szCs w:val="28"/>
        </w:rPr>
        <w:t>專案</w:t>
      </w:r>
      <w:r w:rsidRPr="00FE25E1">
        <w:rPr>
          <w:rFonts w:ascii="標楷體" w:eastAsia="標楷體" w:hAnsi="標楷體" w:hint="eastAsia"/>
          <w:kern w:val="0"/>
          <w:sz w:val="28"/>
          <w:szCs w:val="28"/>
        </w:rPr>
        <w:t>審查報告。但外國發行人於次一年度申報股東會年報時已申請上櫃或上市</w:t>
      </w:r>
      <w:r w:rsidRPr="00FE25E1">
        <w:rPr>
          <w:rFonts w:ascii="標楷體" w:eastAsia="標楷體" w:hAnsi="標楷體"/>
          <w:kern w:val="0"/>
          <w:sz w:val="28"/>
          <w:szCs w:val="28"/>
        </w:rPr>
        <w:t>(不包含申請創新板上市)者，得以申請上櫃(市)時應檢附之會計師內部控制制度</w:t>
      </w:r>
      <w:r w:rsidRPr="00AB1A58">
        <w:rPr>
          <w:rFonts w:ascii="標楷體" w:eastAsia="標楷體" w:hAnsi="標楷體"/>
          <w:strike/>
          <w:color w:val="FF0000"/>
          <w:kern w:val="0"/>
          <w:sz w:val="28"/>
          <w:szCs w:val="28"/>
        </w:rPr>
        <w:t>專案</w:t>
      </w:r>
      <w:r w:rsidRPr="00FE25E1">
        <w:rPr>
          <w:rFonts w:ascii="標楷體" w:eastAsia="標楷體" w:hAnsi="標楷體"/>
          <w:kern w:val="0"/>
          <w:sz w:val="28"/>
          <w:szCs w:val="28"/>
        </w:rPr>
        <w:t>審查報告取代之。</w:t>
      </w:r>
    </w:p>
    <w:p w14:paraId="329A9C23" w14:textId="77777777" w:rsidR="00DA596A" w:rsidRPr="00086F70" w:rsidRDefault="00DA596A" w:rsidP="00086F70">
      <w:pPr>
        <w:spacing w:line="480" w:lineRule="exact"/>
        <w:ind w:left="1257" w:hangingChars="449" w:hanging="1257"/>
        <w:jc w:val="both"/>
        <w:rPr>
          <w:sz w:val="28"/>
          <w:szCs w:val="28"/>
        </w:rPr>
      </w:pPr>
    </w:p>
    <w:p w14:paraId="7064C407" w14:textId="77777777"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 xml:space="preserve">Q4. </w:t>
      </w:r>
      <w:r w:rsidRPr="00086F70">
        <w:rPr>
          <w:rFonts w:eastAsia="標楷體" w:hint="eastAsia"/>
          <w:b/>
          <w:sz w:val="28"/>
          <w:szCs w:val="28"/>
        </w:rPr>
        <w:t>營運主體在臺灣之企業，得否調整以海外控股公司型態來臺</w:t>
      </w:r>
      <w:r w:rsidRPr="00086F70">
        <w:rPr>
          <w:rFonts w:ascii="標楷體" w:eastAsia="標楷體" w:hAnsi="標楷體" w:hint="eastAsia"/>
          <w:b/>
          <w:sz w:val="28"/>
          <w:szCs w:val="28"/>
        </w:rPr>
        <w:t>登錄興櫃？</w:t>
      </w:r>
    </w:p>
    <w:p w14:paraId="64C12E29" w14:textId="77777777" w:rsidR="00DA596A" w:rsidRPr="00086F70" w:rsidRDefault="00DA596A" w:rsidP="00086F70">
      <w:pPr>
        <w:spacing w:line="480" w:lineRule="exact"/>
        <w:ind w:left="538" w:hangingChars="192" w:hanging="538"/>
        <w:jc w:val="both"/>
        <w:rPr>
          <w:rFonts w:ascii="標楷體" w:eastAsia="標楷體" w:hAnsi="標楷體"/>
          <w:sz w:val="28"/>
          <w:szCs w:val="28"/>
        </w:rPr>
      </w:pPr>
      <w:r w:rsidRPr="00086F70">
        <w:rPr>
          <w:rFonts w:ascii="標楷體" w:eastAsia="標楷體" w:hAnsi="標楷體" w:hint="eastAsia"/>
          <w:b/>
          <w:sz w:val="28"/>
          <w:szCs w:val="28"/>
        </w:rPr>
        <w:t xml:space="preserve">A4. </w:t>
      </w:r>
      <w:r w:rsidRPr="00086F70">
        <w:rPr>
          <w:rFonts w:eastAsia="標楷體" w:hint="eastAsia"/>
          <w:sz w:val="28"/>
          <w:szCs w:val="28"/>
        </w:rPr>
        <w:t>櫃買中心之處理態度為既定政策係推動外國優良企業來臺掛牌，非鼓勵本國</w:t>
      </w:r>
      <w:r w:rsidRPr="00086F70">
        <w:rPr>
          <w:rFonts w:ascii="標楷體" w:eastAsia="標楷體" w:hAnsi="標楷體" w:hint="eastAsia"/>
          <w:sz w:val="28"/>
          <w:szCs w:val="28"/>
        </w:rPr>
        <w:t>企業</w:t>
      </w:r>
      <w:r w:rsidRPr="00086F70">
        <w:rPr>
          <w:rFonts w:eastAsia="標楷體" w:hint="eastAsia"/>
          <w:sz w:val="28"/>
          <w:szCs w:val="28"/>
        </w:rPr>
        <w:t>透過股權重組包裝後，以外國</w:t>
      </w:r>
      <w:r w:rsidRPr="00086F70">
        <w:rPr>
          <w:rFonts w:ascii="標楷體" w:eastAsia="標楷體" w:hAnsi="標楷體" w:hint="eastAsia"/>
          <w:sz w:val="28"/>
          <w:szCs w:val="28"/>
        </w:rPr>
        <w:t>企業</w:t>
      </w:r>
      <w:r w:rsidRPr="00086F70">
        <w:rPr>
          <w:rFonts w:eastAsia="標楷體" w:hint="eastAsia"/>
          <w:sz w:val="28"/>
          <w:szCs w:val="28"/>
        </w:rPr>
        <w:t>型態回臺掛牌。若本國</w:t>
      </w:r>
      <w:r w:rsidRPr="00086F70">
        <w:rPr>
          <w:rFonts w:ascii="標楷體" w:eastAsia="標楷體" w:hAnsi="標楷體" w:hint="eastAsia"/>
          <w:sz w:val="28"/>
          <w:szCs w:val="28"/>
        </w:rPr>
        <w:t>企業</w:t>
      </w:r>
      <w:r w:rsidRPr="00086F70">
        <w:rPr>
          <w:rFonts w:eastAsia="標楷體" w:hint="eastAsia"/>
          <w:sz w:val="28"/>
          <w:szCs w:val="28"/>
        </w:rPr>
        <w:t>調整架構改以海外控股公司而不以本國</w:t>
      </w:r>
      <w:r w:rsidRPr="00086F70">
        <w:rPr>
          <w:rFonts w:ascii="標楷體" w:eastAsia="標楷體" w:hAnsi="標楷體" w:hint="eastAsia"/>
          <w:sz w:val="28"/>
          <w:szCs w:val="28"/>
        </w:rPr>
        <w:t>企業</w:t>
      </w:r>
      <w:r w:rsidRPr="00086F70">
        <w:rPr>
          <w:rFonts w:eastAsia="標楷體" w:hint="eastAsia"/>
          <w:sz w:val="28"/>
          <w:szCs w:val="28"/>
        </w:rPr>
        <w:t>申請登錄興櫃，並非當初政策開放之原意，應循本國</w:t>
      </w:r>
      <w:r w:rsidRPr="00086F70">
        <w:rPr>
          <w:rFonts w:ascii="標楷體" w:eastAsia="標楷體" w:hAnsi="標楷體" w:hint="eastAsia"/>
          <w:sz w:val="28"/>
          <w:szCs w:val="28"/>
        </w:rPr>
        <w:t>企業</w:t>
      </w:r>
      <w:r w:rsidRPr="00086F70">
        <w:rPr>
          <w:rFonts w:eastAsia="標楷體" w:hint="eastAsia"/>
          <w:sz w:val="28"/>
          <w:szCs w:val="28"/>
        </w:rPr>
        <w:t>申請登錄興櫃規定，否則恐有</w:t>
      </w:r>
      <w:r w:rsidRPr="00086F70">
        <w:rPr>
          <w:rFonts w:ascii="標楷體" w:eastAsia="標楷體" w:hAnsi="標楷體" w:hint="eastAsia"/>
          <w:sz w:val="28"/>
          <w:szCs w:val="28"/>
        </w:rPr>
        <w:t>被認定為本國企業迂迴以外國企業身分來臺申請</w:t>
      </w:r>
      <w:r w:rsidRPr="00086F70">
        <w:rPr>
          <w:rFonts w:eastAsia="標楷體" w:hint="eastAsia"/>
          <w:sz w:val="28"/>
          <w:szCs w:val="28"/>
        </w:rPr>
        <w:t>登錄興櫃</w:t>
      </w:r>
      <w:r w:rsidRPr="00086F70">
        <w:rPr>
          <w:rFonts w:ascii="標楷體" w:eastAsia="標楷體" w:hAnsi="標楷體" w:hint="eastAsia"/>
          <w:sz w:val="28"/>
          <w:szCs w:val="28"/>
        </w:rPr>
        <w:t>之虞。</w:t>
      </w:r>
    </w:p>
    <w:p w14:paraId="6214D134" w14:textId="77777777" w:rsidR="00DA596A" w:rsidRPr="00086F70" w:rsidRDefault="00DA596A" w:rsidP="00086F70">
      <w:pPr>
        <w:spacing w:line="480" w:lineRule="exact"/>
        <w:ind w:left="538" w:hangingChars="192" w:hanging="538"/>
        <w:jc w:val="both"/>
        <w:rPr>
          <w:rFonts w:ascii="標楷體" w:eastAsia="標楷體" w:hAnsi="標楷體"/>
          <w:sz w:val="28"/>
          <w:szCs w:val="28"/>
        </w:rPr>
      </w:pPr>
    </w:p>
    <w:p w14:paraId="1A02B053" w14:textId="54BCFF98" w:rsidR="00DA596A" w:rsidRPr="00086F70" w:rsidRDefault="00DA596A" w:rsidP="00086F70">
      <w:pPr>
        <w:spacing w:line="480" w:lineRule="exact"/>
        <w:ind w:left="1258" w:hangingChars="449" w:hanging="1258"/>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911202" w:rsidRPr="00793E34">
        <w:rPr>
          <w:rFonts w:ascii="標楷體" w:eastAsia="標楷體" w:hAnsi="標楷體" w:hint="eastAsia"/>
          <w:b/>
          <w:sz w:val="28"/>
          <w:szCs w:val="28"/>
        </w:rPr>
        <w:t>5</w:t>
      </w:r>
      <w:r w:rsidRPr="00086F70">
        <w:rPr>
          <w:rFonts w:ascii="標楷體" w:eastAsia="標楷體" w:hAnsi="標楷體" w:hint="eastAsia"/>
          <w:b/>
          <w:sz w:val="28"/>
          <w:szCs w:val="28"/>
        </w:rPr>
        <w:t>. 來臺登錄興櫃之外國發行人的股東會召開方式為何？</w:t>
      </w:r>
    </w:p>
    <w:p w14:paraId="74333066" w14:textId="7E43AE61" w:rsidR="00DA596A" w:rsidRPr="00FE25E1" w:rsidRDefault="00DA596A" w:rsidP="00086F70">
      <w:pPr>
        <w:spacing w:line="480" w:lineRule="exact"/>
        <w:ind w:left="538" w:hangingChars="192" w:hanging="538"/>
        <w:jc w:val="both"/>
        <w:rPr>
          <w:rFonts w:ascii="標楷體" w:eastAsia="標楷體" w:hAnsi="標楷體"/>
          <w:color w:val="FF0000"/>
          <w:sz w:val="28"/>
          <w:szCs w:val="28"/>
          <w:u w:val="single"/>
        </w:rPr>
      </w:pPr>
      <w:r w:rsidRPr="00086F70">
        <w:rPr>
          <w:rFonts w:ascii="標楷體" w:eastAsia="標楷體" w:hAnsi="標楷體" w:hint="eastAsia"/>
          <w:b/>
          <w:sz w:val="28"/>
          <w:szCs w:val="28"/>
        </w:rPr>
        <w:t>A</w:t>
      </w:r>
      <w:r w:rsidR="00911202" w:rsidRPr="00793E34">
        <w:rPr>
          <w:rFonts w:ascii="標楷體" w:eastAsia="標楷體" w:hAnsi="標楷體" w:hint="eastAsia"/>
          <w:b/>
          <w:sz w:val="28"/>
          <w:szCs w:val="28"/>
        </w:rPr>
        <w:t>5</w:t>
      </w:r>
      <w:r w:rsidRPr="00086F70">
        <w:rPr>
          <w:rFonts w:ascii="標楷體" w:eastAsia="標楷體" w:hAnsi="標楷體" w:hint="eastAsia"/>
          <w:b/>
          <w:sz w:val="28"/>
          <w:szCs w:val="28"/>
        </w:rPr>
        <w:t>.</w:t>
      </w:r>
      <w:r w:rsidRPr="00086F70">
        <w:rPr>
          <w:rFonts w:ascii="標楷體" w:eastAsia="標楷體" w:hAnsi="標楷體" w:hint="eastAsia"/>
          <w:sz w:val="28"/>
          <w:szCs w:val="28"/>
        </w:rPr>
        <w:t xml:space="preserve"> 有關來臺登錄興櫃之外國發行人的股東會召開方式，</w:t>
      </w:r>
      <w:r w:rsidR="003C684C" w:rsidRPr="00FE25E1">
        <w:rPr>
          <w:rFonts w:ascii="標楷體" w:eastAsia="標楷體" w:hAnsi="標楷體" w:hint="eastAsia"/>
          <w:sz w:val="28"/>
          <w:szCs w:val="28"/>
        </w:rPr>
        <w:t>公司章程得訂明股東開會時以視訊會議或其他經中華民國公司法主管機關公告之方式為之</w:t>
      </w:r>
      <w:r w:rsidR="003C684C" w:rsidRPr="00190691">
        <w:rPr>
          <w:rFonts w:ascii="標楷體" w:eastAsia="標楷體" w:hAnsi="標楷體" w:hint="eastAsia"/>
          <w:sz w:val="28"/>
          <w:szCs w:val="28"/>
        </w:rPr>
        <w:t>。</w:t>
      </w:r>
      <w:r w:rsidR="00C774A6" w:rsidRPr="00FE25E1">
        <w:rPr>
          <w:rFonts w:ascii="標楷體" w:eastAsia="標楷體" w:hAnsi="標楷體" w:hint="eastAsia"/>
          <w:sz w:val="28"/>
          <w:szCs w:val="28"/>
        </w:rPr>
        <w:t>股東會開會時，如以視訊會議為之，其股東以視訊參與會議者，視為親自出席。</w:t>
      </w:r>
      <w:r w:rsidRPr="00190691">
        <w:rPr>
          <w:rFonts w:ascii="標楷體" w:eastAsia="標楷體" w:hAnsi="標楷體" w:hint="eastAsia"/>
          <w:sz w:val="28"/>
          <w:szCs w:val="28"/>
        </w:rPr>
        <w:t>在不違反註冊地國法令情況下，其登錄興櫃後</w:t>
      </w:r>
      <w:r w:rsidR="003C684C" w:rsidRPr="00FE25E1">
        <w:rPr>
          <w:rFonts w:ascii="標楷體" w:eastAsia="標楷體" w:hAnsi="標楷體" w:hint="eastAsia"/>
          <w:sz w:val="28"/>
          <w:szCs w:val="28"/>
        </w:rPr>
        <w:t>公司召開實體股東會</w:t>
      </w:r>
      <w:r w:rsidRPr="00190691">
        <w:rPr>
          <w:rFonts w:ascii="標楷體" w:eastAsia="標楷體" w:hAnsi="標楷體" w:hint="eastAsia"/>
          <w:sz w:val="28"/>
          <w:szCs w:val="28"/>
        </w:rPr>
        <w:t>應於我國境內</w:t>
      </w:r>
      <w:r w:rsidR="003C684C" w:rsidRPr="00FE25E1">
        <w:rPr>
          <w:rFonts w:ascii="標楷體" w:eastAsia="標楷體" w:hAnsi="標楷體" w:hint="eastAsia"/>
          <w:sz w:val="28"/>
          <w:szCs w:val="28"/>
        </w:rPr>
        <w:t>為之</w:t>
      </w:r>
      <w:r w:rsidRPr="00190691">
        <w:rPr>
          <w:rFonts w:ascii="標楷體" w:eastAsia="標楷體" w:hAnsi="標楷體" w:hint="eastAsia"/>
          <w:sz w:val="28"/>
          <w:szCs w:val="28"/>
        </w:rPr>
        <w:t>。</w:t>
      </w:r>
      <w:r w:rsidR="00C774A6" w:rsidRPr="00FE25E1">
        <w:rPr>
          <w:rFonts w:ascii="標楷體" w:eastAsia="標楷體" w:hAnsi="標楷體" w:hint="eastAsia"/>
          <w:sz w:val="28"/>
          <w:szCs w:val="28"/>
        </w:rPr>
        <w:t>若於中華民國境外召開實體股東會，應於董事會決議或股東取得主管機關召集許可後二日內申報證券櫃檯買賣中心同意。</w:t>
      </w:r>
      <w:r w:rsidRPr="006A7B73">
        <w:rPr>
          <w:rFonts w:ascii="標楷體" w:eastAsia="標楷體" w:hAnsi="標楷體" w:hint="eastAsia"/>
          <w:sz w:val="28"/>
          <w:szCs w:val="28"/>
        </w:rPr>
        <w:t>若</w:t>
      </w:r>
      <w:r w:rsidRPr="00086F70">
        <w:rPr>
          <w:rFonts w:ascii="標楷體" w:eastAsia="標楷體" w:hAnsi="標楷體" w:hint="eastAsia"/>
          <w:sz w:val="28"/>
          <w:szCs w:val="28"/>
        </w:rPr>
        <w:t>註冊地國法令規定不得於境外召開股東會者，外國發行人應訂有得採委託投票或通訊投票之相關制度，內容應包括具體作法、</w:t>
      </w:r>
      <w:r w:rsidRPr="00086F70">
        <w:rPr>
          <w:rFonts w:eastAsia="標楷體" w:hint="eastAsia"/>
          <w:sz w:val="28"/>
          <w:szCs w:val="28"/>
        </w:rPr>
        <w:t>註冊地國法令對投票之</w:t>
      </w:r>
      <w:r w:rsidRPr="00086F70">
        <w:rPr>
          <w:rFonts w:ascii="標楷體" w:eastAsia="標楷體" w:hAnsi="標楷體" w:hint="eastAsia"/>
          <w:sz w:val="28"/>
          <w:szCs w:val="28"/>
        </w:rPr>
        <w:t>限制及對我國股東之股東權益保護等重要事項。</w:t>
      </w:r>
      <w:r w:rsidR="00137D85" w:rsidRPr="00FE25E1">
        <w:rPr>
          <w:rFonts w:ascii="標楷體" w:eastAsia="標楷體" w:hAnsi="標楷體" w:hint="eastAsia"/>
          <w:color w:val="FF0000"/>
          <w:sz w:val="28"/>
          <w:szCs w:val="28"/>
          <w:u w:val="single"/>
        </w:rPr>
        <w:t>另外</w:t>
      </w:r>
      <w:r w:rsidR="00137D85">
        <w:rPr>
          <w:rFonts w:ascii="標楷體" w:eastAsia="標楷體" w:hAnsi="標楷體" w:hint="eastAsia"/>
          <w:color w:val="FF0000"/>
          <w:sz w:val="28"/>
          <w:szCs w:val="28"/>
          <w:u w:val="single"/>
        </w:rPr>
        <w:t>國興櫃公司召開股東會，</w:t>
      </w:r>
      <w:r w:rsidR="00137D85" w:rsidRPr="00137D85">
        <w:rPr>
          <w:rFonts w:ascii="標楷體" w:eastAsia="標楷體" w:hAnsi="標楷體" w:hint="eastAsia"/>
          <w:color w:val="FF0000"/>
          <w:sz w:val="28"/>
          <w:szCs w:val="28"/>
          <w:u w:val="single"/>
        </w:rPr>
        <w:t>應將電子方式列為表決權行使管道之一</w:t>
      </w:r>
      <w:r w:rsidR="00137D85">
        <w:rPr>
          <w:rFonts w:ascii="標楷體" w:eastAsia="標楷體" w:hAnsi="標楷體" w:hint="eastAsia"/>
          <w:color w:val="FF0000"/>
          <w:sz w:val="28"/>
          <w:szCs w:val="28"/>
          <w:u w:val="single"/>
        </w:rPr>
        <w:t>。</w:t>
      </w:r>
    </w:p>
    <w:p w14:paraId="6AD4A77F" w14:textId="77777777" w:rsidR="00DA596A" w:rsidRPr="00086F70" w:rsidRDefault="00DA596A" w:rsidP="00086F70">
      <w:pPr>
        <w:spacing w:line="480" w:lineRule="exact"/>
        <w:ind w:leftChars="224" w:left="538" w:firstLineChars="10" w:firstLine="28"/>
        <w:jc w:val="both"/>
        <w:rPr>
          <w:rFonts w:ascii="標楷體" w:eastAsia="標楷體" w:hAnsi="標楷體"/>
          <w:sz w:val="28"/>
          <w:szCs w:val="28"/>
        </w:rPr>
      </w:pPr>
      <w:r w:rsidRPr="00086F70">
        <w:rPr>
          <w:rFonts w:ascii="標楷體" w:eastAsia="標楷體" w:hAnsi="標楷體" w:cs="細明體" w:hint="eastAsia"/>
          <w:sz w:val="28"/>
          <w:szCs w:val="28"/>
        </w:rPr>
        <w:t>外國發行人應於會計年度終了後六個月內召開股東常會。股東常會之召集，應於三十日前通知各股東，但外國發行人依其註冊地國法令規定，無法於股東常會開會三十日前發送召集通知書者，至遲應於二十一日前通知各股東。</w:t>
      </w:r>
    </w:p>
    <w:p w14:paraId="7B2AA972" w14:textId="77777777" w:rsidR="00DA596A" w:rsidRPr="00086F70" w:rsidRDefault="00DA596A" w:rsidP="00086F70">
      <w:pPr>
        <w:spacing w:line="480" w:lineRule="exact"/>
        <w:ind w:left="1257" w:hangingChars="449" w:hanging="1257"/>
        <w:jc w:val="both"/>
        <w:rPr>
          <w:sz w:val="28"/>
          <w:szCs w:val="28"/>
        </w:rPr>
      </w:pPr>
    </w:p>
    <w:p w14:paraId="2EB3736D" w14:textId="6D6C3C31"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Q</w:t>
      </w:r>
      <w:r w:rsidR="006A7B73" w:rsidRPr="00793E34">
        <w:rPr>
          <w:rFonts w:ascii="標楷體" w:eastAsia="標楷體" w:hAnsi="標楷體"/>
          <w:b/>
          <w:sz w:val="28"/>
          <w:szCs w:val="28"/>
        </w:rPr>
        <w:t>6</w:t>
      </w:r>
      <w:r w:rsidRPr="00086F70">
        <w:rPr>
          <w:rFonts w:ascii="標楷體" w:eastAsia="標楷體" w:hAnsi="標楷體" w:hint="eastAsia"/>
          <w:b/>
          <w:sz w:val="28"/>
          <w:szCs w:val="28"/>
        </w:rPr>
        <w:t xml:space="preserve">. </w:t>
      </w:r>
      <w:r w:rsidRPr="00086F70">
        <w:rPr>
          <w:rFonts w:ascii="標楷體" w:eastAsia="標楷體" w:hint="eastAsia"/>
          <w:b/>
          <w:sz w:val="28"/>
          <w:szCs w:val="28"/>
        </w:rPr>
        <w:t>外國發行人應於公開說明書中揭露「</w:t>
      </w:r>
      <w:r w:rsidRPr="00086F70">
        <w:rPr>
          <w:rFonts w:ascii="標楷體" w:eastAsia="標楷體"/>
          <w:b/>
          <w:sz w:val="28"/>
          <w:szCs w:val="28"/>
        </w:rPr>
        <w:t>股東行使權利之方式</w:t>
      </w:r>
      <w:r w:rsidRPr="00086F70">
        <w:rPr>
          <w:rFonts w:ascii="標楷體" w:eastAsia="標楷體" w:hint="eastAsia"/>
          <w:b/>
          <w:sz w:val="28"/>
          <w:szCs w:val="28"/>
        </w:rPr>
        <w:t>」之內容</w:t>
      </w:r>
      <w:r w:rsidRPr="00086F70">
        <w:rPr>
          <w:rFonts w:ascii="標楷體" w:eastAsia="標楷體" w:hAnsi="標楷體" w:hint="eastAsia"/>
          <w:b/>
          <w:sz w:val="28"/>
          <w:szCs w:val="28"/>
        </w:rPr>
        <w:t>為何？</w:t>
      </w:r>
    </w:p>
    <w:p w14:paraId="355FDD90" w14:textId="34037BFF"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A</w:t>
      </w:r>
      <w:r w:rsidR="006A7B73" w:rsidRPr="00793E34">
        <w:rPr>
          <w:rFonts w:ascii="標楷體" w:eastAsia="標楷體" w:hAnsi="標楷體"/>
          <w:b/>
          <w:sz w:val="28"/>
          <w:szCs w:val="28"/>
        </w:rPr>
        <w:t>6</w:t>
      </w:r>
      <w:r w:rsidRPr="00086F70">
        <w:rPr>
          <w:rFonts w:ascii="標楷體" w:eastAsia="標楷體" w:hAnsi="標楷體" w:hint="eastAsia"/>
          <w:b/>
          <w:sz w:val="28"/>
          <w:szCs w:val="28"/>
        </w:rPr>
        <w:t xml:space="preserve">. </w:t>
      </w:r>
      <w:r w:rsidRPr="00086F70">
        <w:rPr>
          <w:rFonts w:ascii="標楷體" w:eastAsia="標楷體" w:hint="eastAsia"/>
          <w:sz w:val="28"/>
          <w:szCs w:val="28"/>
        </w:rPr>
        <w:t>應說明是否已於公司章程或組織文件中訂定保障股東權益行使之具體內容。若未依櫃買中心所提供之</w:t>
      </w:r>
      <w:r w:rsidRPr="00086F70">
        <w:rPr>
          <w:rFonts w:eastAsia="標楷體" w:hint="eastAsia"/>
          <w:sz w:val="28"/>
          <w:szCs w:val="28"/>
        </w:rPr>
        <w:t>「外國發行人註冊地</w:t>
      </w:r>
      <w:r w:rsidR="006A7B73" w:rsidRPr="00793E34">
        <w:rPr>
          <w:rFonts w:eastAsia="標楷體" w:hint="eastAsia"/>
          <w:sz w:val="28"/>
          <w:szCs w:val="28"/>
        </w:rPr>
        <w:t>國</w:t>
      </w:r>
      <w:r w:rsidRPr="00086F70">
        <w:rPr>
          <w:rFonts w:eastAsia="標楷體" w:hint="eastAsia"/>
          <w:sz w:val="28"/>
          <w:szCs w:val="28"/>
        </w:rPr>
        <w:t>股東權益保護事項檢查表」之股東權益保護重要事項</w:t>
      </w:r>
      <w:r w:rsidRPr="00086F70">
        <w:rPr>
          <w:rFonts w:ascii="標楷體" w:eastAsia="標楷體" w:hint="eastAsia"/>
          <w:sz w:val="28"/>
          <w:szCs w:val="28"/>
        </w:rPr>
        <w:t>訂定者，應說明原因、註冊地國規定及對我國股東權益之影響等事項。</w:t>
      </w:r>
    </w:p>
    <w:p w14:paraId="39C3A34C" w14:textId="77777777" w:rsidR="00DA596A" w:rsidRPr="00086F70" w:rsidRDefault="00DA596A" w:rsidP="00086F70">
      <w:pPr>
        <w:spacing w:line="480" w:lineRule="exact"/>
        <w:ind w:left="1258" w:hangingChars="449" w:hanging="1258"/>
        <w:jc w:val="both"/>
        <w:rPr>
          <w:rFonts w:ascii="標楷體" w:eastAsia="標楷體" w:hAnsi="標楷體"/>
          <w:b/>
          <w:sz w:val="28"/>
          <w:szCs w:val="28"/>
        </w:rPr>
      </w:pPr>
    </w:p>
    <w:p w14:paraId="215C671D" w14:textId="71A65D28"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Q</w:t>
      </w:r>
      <w:r w:rsidR="006A7B73" w:rsidRPr="00793E34">
        <w:rPr>
          <w:rFonts w:ascii="標楷體" w:eastAsia="標楷體" w:hAnsi="標楷體" w:hint="eastAsia"/>
          <w:b/>
          <w:sz w:val="28"/>
          <w:szCs w:val="28"/>
        </w:rPr>
        <w:t>7</w:t>
      </w:r>
      <w:r w:rsidRPr="00086F70">
        <w:rPr>
          <w:rFonts w:ascii="標楷體" w:eastAsia="標楷體" w:hAnsi="標楷體" w:hint="eastAsia"/>
          <w:b/>
          <w:sz w:val="28"/>
          <w:szCs w:val="28"/>
        </w:rPr>
        <w:t>. 外國發行人訂定公司章程、組織文件或其他相關資料應注意事項為何？</w:t>
      </w:r>
    </w:p>
    <w:p w14:paraId="70EC8877" w14:textId="5A942672"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A</w:t>
      </w:r>
      <w:r w:rsidR="006A7B73" w:rsidRPr="00793E34">
        <w:rPr>
          <w:rFonts w:ascii="標楷體" w:eastAsia="標楷體" w:hAnsi="標楷體" w:hint="eastAsia"/>
          <w:b/>
          <w:sz w:val="28"/>
          <w:szCs w:val="28"/>
        </w:rPr>
        <w:t>7</w:t>
      </w:r>
      <w:r w:rsidRPr="00086F70">
        <w:rPr>
          <w:rFonts w:ascii="標楷體" w:eastAsia="標楷體" w:hAnsi="標楷體" w:hint="eastAsia"/>
          <w:b/>
          <w:sz w:val="28"/>
          <w:szCs w:val="28"/>
        </w:rPr>
        <w:t xml:space="preserve">. </w:t>
      </w:r>
      <w:r w:rsidRPr="00086F70">
        <w:rPr>
          <w:rFonts w:ascii="標楷體" w:eastAsia="標楷體" w:hAnsi="標楷體" w:hint="eastAsia"/>
          <w:sz w:val="28"/>
          <w:szCs w:val="28"/>
        </w:rPr>
        <w:t>來臺登錄興櫃之外國發行人訂定公司章程、組織文件或其他相關資料應注意事項，說明如下：</w:t>
      </w:r>
    </w:p>
    <w:p w14:paraId="3D3C41A1" w14:textId="0F342111" w:rsidR="00DA596A" w:rsidRPr="00086F70" w:rsidRDefault="00DA596A" w:rsidP="00086F70">
      <w:pPr>
        <w:numPr>
          <w:ilvl w:val="0"/>
          <w:numId w:val="14"/>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086F70">
        <w:rPr>
          <w:rFonts w:ascii="標楷體" w:eastAsia="標楷體" w:hint="eastAsia"/>
          <w:sz w:val="28"/>
          <w:szCs w:val="28"/>
        </w:rPr>
        <w:t>有關外國發行人依其註冊地</w:t>
      </w:r>
      <w:r w:rsidR="006A7B73" w:rsidRPr="00793E34">
        <w:rPr>
          <w:rFonts w:eastAsia="標楷體" w:hint="eastAsia"/>
          <w:sz w:val="28"/>
          <w:szCs w:val="28"/>
        </w:rPr>
        <w:t>國</w:t>
      </w:r>
      <w:r w:rsidRPr="00793E34">
        <w:rPr>
          <w:rFonts w:ascii="標楷體" w:eastAsia="標楷體" w:hint="eastAsia"/>
          <w:sz w:val="28"/>
          <w:szCs w:val="28"/>
        </w:rPr>
        <w:t>之法令規定，致未能將「外國發</w:t>
      </w:r>
      <w:r w:rsidRPr="00793E34">
        <w:rPr>
          <w:rFonts w:ascii="標楷體" w:eastAsia="標楷體" w:hint="eastAsia"/>
          <w:sz w:val="28"/>
          <w:szCs w:val="28"/>
        </w:rPr>
        <w:lastRenderedPageBreak/>
        <w:t>行人註冊地</w:t>
      </w:r>
      <w:r w:rsidR="006A7B73" w:rsidRPr="00793E34">
        <w:rPr>
          <w:rFonts w:eastAsia="標楷體" w:hint="eastAsia"/>
          <w:sz w:val="28"/>
          <w:szCs w:val="28"/>
        </w:rPr>
        <w:t>國</w:t>
      </w:r>
      <w:r w:rsidRPr="00086F70">
        <w:rPr>
          <w:rFonts w:ascii="標楷體" w:eastAsia="標楷體" w:hint="eastAsia"/>
          <w:sz w:val="28"/>
          <w:szCs w:val="28"/>
        </w:rPr>
        <w:t>股東權益保護事項表」部分內容訂入其章程部分：</w:t>
      </w:r>
    </w:p>
    <w:p w14:paraId="4BAE95D4" w14:textId="107858CF" w:rsidR="00DA596A" w:rsidRPr="00086F70" w:rsidRDefault="00DA596A" w:rsidP="00086F70">
      <w:pPr>
        <w:autoSpaceDE w:val="0"/>
        <w:autoSpaceDN w:val="0"/>
        <w:adjustRightInd w:val="0"/>
        <w:spacing w:line="480" w:lineRule="exact"/>
        <w:ind w:left="1280" w:hanging="640"/>
        <w:jc w:val="both"/>
        <w:rPr>
          <w:rFonts w:ascii="標楷體" w:eastAsia="標楷體"/>
          <w:sz w:val="28"/>
          <w:szCs w:val="28"/>
        </w:rPr>
      </w:pPr>
      <w:r w:rsidRPr="00086F70">
        <w:rPr>
          <w:rFonts w:ascii="標楷體" w:eastAsia="標楷體" w:hint="eastAsia"/>
          <w:sz w:val="28"/>
          <w:szCs w:val="28"/>
        </w:rPr>
        <w:t>（1）就不得以股東會臨時動議將法定盈餘公積及因發行股票溢價或受領贈與所得之資本公積，以發行新股方式分配與原股東乙節，外國發行人於不牴觸註冊地</w:t>
      </w:r>
      <w:r w:rsidR="00EC10FD" w:rsidRPr="00793E34">
        <w:rPr>
          <w:rFonts w:eastAsia="標楷體" w:hint="eastAsia"/>
          <w:sz w:val="28"/>
          <w:szCs w:val="28"/>
        </w:rPr>
        <w:t>國</w:t>
      </w:r>
      <w:r w:rsidRPr="00086F70">
        <w:rPr>
          <w:rFonts w:ascii="標楷體" w:eastAsia="標楷體" w:hint="eastAsia"/>
          <w:sz w:val="28"/>
          <w:szCs w:val="28"/>
        </w:rPr>
        <w:t>法令之前提下，應於章程中比照我國公司法訂定資本公積之規定。至所增訂之內容，除公積之定義外，亦應規範公積之用途，俾資妥適。</w:t>
      </w:r>
    </w:p>
    <w:p w14:paraId="03B6C5C7" w14:textId="77777777" w:rsidR="00DA596A" w:rsidRPr="00FE25E1" w:rsidRDefault="00DA596A" w:rsidP="00086F70">
      <w:pPr>
        <w:autoSpaceDE w:val="0"/>
        <w:autoSpaceDN w:val="0"/>
        <w:adjustRightInd w:val="0"/>
        <w:spacing w:line="480" w:lineRule="exact"/>
        <w:ind w:left="1280" w:hanging="640"/>
        <w:jc w:val="both"/>
        <w:rPr>
          <w:rFonts w:ascii="標楷體" w:eastAsia="標楷體"/>
          <w:strike/>
          <w:color w:val="FF0000"/>
          <w:sz w:val="28"/>
          <w:szCs w:val="28"/>
        </w:rPr>
      </w:pPr>
      <w:r w:rsidRPr="00FE25E1">
        <w:rPr>
          <w:rFonts w:ascii="標楷體" w:eastAsia="標楷體" w:hint="eastAsia"/>
          <w:strike/>
          <w:color w:val="FF0000"/>
          <w:sz w:val="28"/>
          <w:szCs w:val="28"/>
        </w:rPr>
        <w:t>（2）就臨時動議提案權部分，仍應於章程賦予股東以臨時動議提出議案之權利，惟得限制與召集事由直接相關者始得提出。</w:t>
      </w:r>
    </w:p>
    <w:p w14:paraId="15CE1C04" w14:textId="24DBDCC4" w:rsidR="00DA596A" w:rsidRPr="00086F70" w:rsidRDefault="00DA596A" w:rsidP="00086F70">
      <w:pPr>
        <w:autoSpaceDE w:val="0"/>
        <w:autoSpaceDN w:val="0"/>
        <w:adjustRightInd w:val="0"/>
        <w:spacing w:line="480" w:lineRule="exact"/>
        <w:ind w:left="1280" w:hanging="640"/>
        <w:jc w:val="both"/>
        <w:rPr>
          <w:rFonts w:ascii="標楷體" w:eastAsia="標楷體"/>
          <w:sz w:val="28"/>
          <w:szCs w:val="28"/>
        </w:rPr>
      </w:pPr>
      <w:r w:rsidRPr="00086F70">
        <w:rPr>
          <w:rFonts w:ascii="標楷體" w:eastAsia="標楷體" w:hint="eastAsia"/>
          <w:sz w:val="28"/>
          <w:szCs w:val="28"/>
        </w:rPr>
        <w:t>（</w:t>
      </w:r>
      <w:r w:rsidR="00190691" w:rsidRPr="00FE25E1">
        <w:rPr>
          <w:rFonts w:ascii="標楷體" w:eastAsia="標楷體"/>
          <w:color w:val="FF0000"/>
          <w:sz w:val="28"/>
          <w:szCs w:val="28"/>
          <w:u w:val="single"/>
        </w:rPr>
        <w:t>2</w:t>
      </w:r>
      <w:r w:rsidRPr="00086F70">
        <w:rPr>
          <w:rFonts w:ascii="標楷體" w:eastAsia="標楷體" w:hint="eastAsia"/>
          <w:sz w:val="28"/>
          <w:szCs w:val="28"/>
        </w:rPr>
        <w:t>）外國發行人於不牴觸註冊地</w:t>
      </w:r>
      <w:r w:rsidR="00EC10FD" w:rsidRPr="00793E34">
        <w:rPr>
          <w:rFonts w:eastAsia="標楷體" w:hint="eastAsia"/>
          <w:sz w:val="28"/>
          <w:szCs w:val="28"/>
        </w:rPr>
        <w:t>國</w:t>
      </w:r>
      <w:r w:rsidRPr="00086F70">
        <w:rPr>
          <w:rFonts w:ascii="標楷體" w:eastAsia="標楷體" w:hint="eastAsia"/>
          <w:sz w:val="28"/>
          <w:szCs w:val="28"/>
        </w:rPr>
        <w:t>法令之前提下，應於章程訂定少數股東請求召集股東臨時會之權，至許可召集之主管機關部分，應可刪除。</w:t>
      </w:r>
    </w:p>
    <w:p w14:paraId="1F158C30" w14:textId="21B109FF" w:rsidR="00DA596A" w:rsidRPr="00086F70" w:rsidRDefault="00DA596A" w:rsidP="00086F70">
      <w:pPr>
        <w:autoSpaceDE w:val="0"/>
        <w:autoSpaceDN w:val="0"/>
        <w:adjustRightInd w:val="0"/>
        <w:spacing w:line="480" w:lineRule="exact"/>
        <w:ind w:left="1280" w:hanging="640"/>
        <w:jc w:val="both"/>
        <w:rPr>
          <w:rFonts w:ascii="標楷體" w:eastAsia="標楷體"/>
          <w:sz w:val="28"/>
          <w:szCs w:val="28"/>
        </w:rPr>
      </w:pPr>
      <w:r w:rsidRPr="00086F70">
        <w:rPr>
          <w:rFonts w:ascii="標楷體" w:eastAsia="標楷體" w:hint="eastAsia"/>
          <w:sz w:val="28"/>
          <w:szCs w:val="28"/>
        </w:rPr>
        <w:t>（</w:t>
      </w:r>
      <w:r w:rsidR="00190691" w:rsidRPr="00FE25E1">
        <w:rPr>
          <w:rFonts w:ascii="標楷體" w:eastAsia="標楷體"/>
          <w:color w:val="FF0000"/>
          <w:sz w:val="28"/>
          <w:szCs w:val="28"/>
          <w:u w:val="single"/>
        </w:rPr>
        <w:t>3</w:t>
      </w:r>
      <w:r w:rsidRPr="00086F70">
        <w:rPr>
          <w:rFonts w:ascii="標楷體" w:eastAsia="標楷體" w:hint="eastAsia"/>
          <w:sz w:val="28"/>
          <w:szCs w:val="28"/>
        </w:rPr>
        <w:t>）</w:t>
      </w:r>
      <w:r w:rsidR="007201EA" w:rsidRPr="00E14991">
        <w:rPr>
          <w:rFonts w:ascii="標楷體" w:eastAsia="標楷體" w:hint="eastAsia"/>
          <w:sz w:val="28"/>
          <w:szCs w:val="28"/>
        </w:rPr>
        <w:t>外國發行人</w:t>
      </w:r>
      <w:r w:rsidR="007201EA" w:rsidRPr="00793E34">
        <w:rPr>
          <w:rFonts w:ascii="標楷體" w:eastAsia="標楷體" w:hint="eastAsia"/>
          <w:sz w:val="28"/>
          <w:szCs w:val="28"/>
        </w:rPr>
        <w:t>應於公司章程明訂將電子方式列為行使表決權管道之一，召開股東會時，以書面或電子方式行使其表決權之股東，視</w:t>
      </w:r>
      <w:r w:rsidR="007201EA" w:rsidRPr="00E14991">
        <w:rPr>
          <w:rFonts w:ascii="標楷體" w:eastAsia="標楷體" w:hint="eastAsia"/>
          <w:sz w:val="28"/>
          <w:szCs w:val="28"/>
        </w:rPr>
        <w:t>為親自出席。</w:t>
      </w:r>
    </w:p>
    <w:p w14:paraId="18AFD2E6" w14:textId="1FD9375B" w:rsidR="00DA596A" w:rsidRPr="00086F70" w:rsidRDefault="00DA596A" w:rsidP="00086F70">
      <w:pPr>
        <w:autoSpaceDE w:val="0"/>
        <w:autoSpaceDN w:val="0"/>
        <w:adjustRightInd w:val="0"/>
        <w:spacing w:line="480" w:lineRule="exact"/>
        <w:ind w:left="1280" w:hanging="640"/>
        <w:jc w:val="both"/>
        <w:rPr>
          <w:rFonts w:ascii="標楷體" w:eastAsia="標楷體"/>
          <w:sz w:val="28"/>
          <w:szCs w:val="28"/>
        </w:rPr>
      </w:pPr>
      <w:r w:rsidRPr="00086F70">
        <w:rPr>
          <w:rFonts w:ascii="標楷體" w:eastAsia="標楷體" w:hint="eastAsia"/>
          <w:sz w:val="28"/>
          <w:szCs w:val="28"/>
        </w:rPr>
        <w:t>（</w:t>
      </w:r>
      <w:r w:rsidR="00190691" w:rsidRPr="00FE25E1">
        <w:rPr>
          <w:rFonts w:ascii="標楷體" w:eastAsia="標楷體"/>
          <w:color w:val="FF0000"/>
          <w:sz w:val="28"/>
          <w:szCs w:val="28"/>
          <w:u w:val="single"/>
        </w:rPr>
        <w:t>4</w:t>
      </w:r>
      <w:r w:rsidRPr="00086F70">
        <w:rPr>
          <w:rFonts w:ascii="標楷體" w:eastAsia="標楷體" w:hint="eastAsia"/>
          <w:sz w:val="28"/>
          <w:szCs w:val="28"/>
        </w:rPr>
        <w:t>）外國發行人於章程中訂定適用我國「公開發行公司出席股東會使用委託書規則」之</w:t>
      </w:r>
      <w:r w:rsidR="00531E64" w:rsidRPr="00793E34">
        <w:rPr>
          <w:rFonts w:ascii="標楷體" w:eastAsia="標楷體" w:hint="eastAsia"/>
          <w:sz w:val="28"/>
          <w:szCs w:val="28"/>
        </w:rPr>
        <w:t>規定</w:t>
      </w:r>
      <w:r w:rsidRPr="00086F70">
        <w:rPr>
          <w:rFonts w:ascii="標楷體" w:eastAsia="標楷體" w:hint="eastAsia"/>
          <w:sz w:val="28"/>
          <w:szCs w:val="28"/>
        </w:rPr>
        <w:t>。</w:t>
      </w:r>
    </w:p>
    <w:p w14:paraId="2C3A83A5" w14:textId="6B2D6EFB" w:rsidR="00DA596A" w:rsidRPr="00086F70" w:rsidRDefault="00DA596A" w:rsidP="00086F70">
      <w:pPr>
        <w:autoSpaceDE w:val="0"/>
        <w:autoSpaceDN w:val="0"/>
        <w:adjustRightInd w:val="0"/>
        <w:spacing w:line="480" w:lineRule="exact"/>
        <w:ind w:left="1280" w:hanging="640"/>
        <w:jc w:val="both"/>
        <w:rPr>
          <w:rFonts w:ascii="標楷體" w:eastAsia="標楷體"/>
          <w:sz w:val="28"/>
          <w:szCs w:val="28"/>
        </w:rPr>
      </w:pPr>
      <w:r w:rsidRPr="00086F70">
        <w:rPr>
          <w:rFonts w:ascii="標楷體" w:eastAsia="標楷體" w:hint="eastAsia"/>
          <w:sz w:val="28"/>
          <w:szCs w:val="28"/>
        </w:rPr>
        <w:t>（</w:t>
      </w:r>
      <w:r w:rsidR="00190691" w:rsidRPr="00FE25E1">
        <w:rPr>
          <w:rFonts w:ascii="標楷體" w:eastAsia="標楷體"/>
          <w:color w:val="FF0000"/>
          <w:sz w:val="28"/>
          <w:szCs w:val="28"/>
          <w:u w:val="single"/>
        </w:rPr>
        <w:t>5</w:t>
      </w:r>
      <w:r w:rsidRPr="00086F70">
        <w:rPr>
          <w:rFonts w:ascii="標楷體" w:eastAsia="標楷體" w:hint="eastAsia"/>
          <w:sz w:val="28"/>
          <w:szCs w:val="28"/>
        </w:rPr>
        <w:t>）涉及股東重大權益議案之出席及表決權成數部分，得以「代表已發行股份總數過半數股東之出席，出席股東表決權三分之二以上之同意」，俾同時符合</w:t>
      </w:r>
      <w:r w:rsidR="005655C7" w:rsidRPr="00793E34">
        <w:rPr>
          <w:rFonts w:ascii="標楷體" w:eastAsia="標楷體" w:hint="eastAsia"/>
          <w:sz w:val="28"/>
          <w:szCs w:val="28"/>
        </w:rPr>
        <w:t>外國發行人註冊地國公司</w:t>
      </w:r>
      <w:r w:rsidRPr="001815E6">
        <w:rPr>
          <w:rFonts w:ascii="標楷體" w:eastAsia="標楷體" w:hint="eastAsia"/>
          <w:sz w:val="28"/>
          <w:szCs w:val="28"/>
        </w:rPr>
        <w:t>法令</w:t>
      </w:r>
      <w:r w:rsidRPr="00086F70">
        <w:rPr>
          <w:rFonts w:ascii="標楷體" w:eastAsia="標楷體" w:hint="eastAsia"/>
          <w:sz w:val="28"/>
          <w:szCs w:val="28"/>
        </w:rPr>
        <w:t>及我國公司法對公開發行公司表決成數之要求。</w:t>
      </w:r>
    </w:p>
    <w:p w14:paraId="5BD90C5C" w14:textId="77777777" w:rsidR="00DA596A" w:rsidRPr="00086F70" w:rsidRDefault="00DA596A" w:rsidP="00086F70">
      <w:pPr>
        <w:numPr>
          <w:ilvl w:val="0"/>
          <w:numId w:val="14"/>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086F70">
        <w:rPr>
          <w:rFonts w:ascii="標楷體" w:eastAsia="標楷體" w:hint="eastAsia"/>
          <w:sz w:val="28"/>
          <w:szCs w:val="28"/>
        </w:rPr>
        <w:t>有關外國發行人董事會、股東會之召集程序及決議方法應否完全比照我國公司法規定部分，在不違反註冊地國法令之前提下，其董事會及股東會之召集程序與決議方法均應比照我國公司法規定，並不得以書面決議為之，俾保障投資人權益。</w:t>
      </w:r>
    </w:p>
    <w:p w14:paraId="30BC00D6" w14:textId="5B7A01F8" w:rsidR="00DA596A" w:rsidRPr="00086F70" w:rsidRDefault="00DA596A" w:rsidP="00086F70">
      <w:pPr>
        <w:numPr>
          <w:ilvl w:val="0"/>
          <w:numId w:val="14"/>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086F70">
        <w:rPr>
          <w:rFonts w:ascii="標楷體" w:eastAsia="標楷體" w:hint="eastAsia"/>
          <w:sz w:val="28"/>
          <w:szCs w:val="28"/>
        </w:rPr>
        <w:t>外國發行人設置審計委員會者，於不牴觸註冊地國法令之前提下，應將我國有關審計委員會之相關規範訂入章程，以為遵</w:t>
      </w:r>
      <w:r w:rsidRPr="00086F70">
        <w:rPr>
          <w:rFonts w:ascii="標楷體" w:eastAsia="標楷體" w:hint="eastAsia"/>
          <w:sz w:val="28"/>
          <w:szCs w:val="28"/>
        </w:rPr>
        <w:lastRenderedPageBreak/>
        <w:t>循之依據。</w:t>
      </w:r>
    </w:p>
    <w:p w14:paraId="3778DC4C" w14:textId="77777777" w:rsidR="00DA596A" w:rsidRPr="00086F70" w:rsidRDefault="00DA596A" w:rsidP="00086F70">
      <w:pPr>
        <w:numPr>
          <w:ilvl w:val="0"/>
          <w:numId w:val="14"/>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086F70">
        <w:rPr>
          <w:rFonts w:ascii="標楷體" w:eastAsia="標楷體" w:hint="eastAsia"/>
          <w:sz w:val="28"/>
          <w:szCs w:val="28"/>
        </w:rPr>
        <w:t>有關外國發行人應否提列法定盈餘公積部分，考量現金股利或股票股利之發放涉及註冊地國法令規定，且屬公司自治事項，外國發行人得免依我國公司法規定強制提列法定盈餘公積，惟應於章程及公開說明書中揭露其健全之股利政策。</w:t>
      </w:r>
    </w:p>
    <w:p w14:paraId="32A81F2F" w14:textId="1E1C7FA3" w:rsidR="00DA2256" w:rsidRPr="00086F70" w:rsidRDefault="00DA2256" w:rsidP="00086F70">
      <w:pPr>
        <w:numPr>
          <w:ilvl w:val="0"/>
          <w:numId w:val="14"/>
        </w:numPr>
        <w:tabs>
          <w:tab w:val="clear" w:pos="1380"/>
          <w:tab w:val="num" w:pos="900"/>
        </w:tabs>
        <w:autoSpaceDE w:val="0"/>
        <w:autoSpaceDN w:val="0"/>
        <w:adjustRightInd w:val="0"/>
        <w:spacing w:line="480" w:lineRule="exact"/>
        <w:ind w:left="900"/>
        <w:jc w:val="both"/>
        <w:rPr>
          <w:rFonts w:ascii="標楷體" w:eastAsia="標楷體"/>
          <w:sz w:val="28"/>
          <w:szCs w:val="28"/>
        </w:rPr>
      </w:pPr>
      <w:r w:rsidRPr="00086F70">
        <w:rPr>
          <w:rFonts w:ascii="標楷體" w:eastAsia="標楷體" w:hint="eastAsia"/>
          <w:sz w:val="28"/>
          <w:szCs w:val="28"/>
        </w:rPr>
        <w:t>參照我國公司法</w:t>
      </w:r>
      <w:r w:rsidR="00EC10FD" w:rsidRPr="00793E34">
        <w:rPr>
          <w:rFonts w:ascii="標楷體" w:eastAsia="標楷體" w:hint="eastAsia"/>
          <w:sz w:val="28"/>
          <w:szCs w:val="28"/>
        </w:rPr>
        <w:t>相關規定</w:t>
      </w:r>
      <w:r w:rsidRPr="00086F70">
        <w:rPr>
          <w:rFonts w:ascii="標楷體" w:eastAsia="標楷體" w:hint="eastAsia"/>
          <w:sz w:val="28"/>
          <w:szCs w:val="28"/>
        </w:rPr>
        <w:t>，外國發行人章程不應將員工分紅及董監酬勞訂為盈餘分派之項目。</w:t>
      </w:r>
    </w:p>
    <w:p w14:paraId="76C1242A" w14:textId="77777777" w:rsidR="00A376C3" w:rsidRPr="00086F70" w:rsidRDefault="00A376C3" w:rsidP="00086F70">
      <w:pPr>
        <w:pStyle w:val="af1"/>
        <w:numPr>
          <w:ilvl w:val="0"/>
          <w:numId w:val="14"/>
        </w:numPr>
        <w:tabs>
          <w:tab w:val="clear" w:pos="1380"/>
        </w:tabs>
        <w:autoSpaceDE w:val="0"/>
        <w:autoSpaceDN w:val="0"/>
        <w:adjustRightInd w:val="0"/>
        <w:spacing w:line="480" w:lineRule="exact"/>
        <w:ind w:leftChars="0" w:left="924" w:hanging="357"/>
        <w:jc w:val="both"/>
        <w:rPr>
          <w:rFonts w:ascii="標楷體" w:eastAsia="標楷體"/>
          <w:sz w:val="28"/>
          <w:szCs w:val="28"/>
        </w:rPr>
      </w:pPr>
      <w:r w:rsidRPr="00086F70">
        <w:rPr>
          <w:rFonts w:ascii="標楷體" w:eastAsia="標楷體" w:hint="eastAsia"/>
          <w:sz w:val="28"/>
          <w:szCs w:val="28"/>
        </w:rPr>
        <w:t>鑒於股東權益保護事項之評估係以外國發行人申請登錄興櫃時之註冊地為基礎，為避免移轉註冊地對股東權益產生不可預期之影響，故在不違反註冊地國法令之強制或禁止規定下，申請登錄興櫃之外國發行人如所屬註冊地國允許移轉註冊地且以章程訂定為要件者，其章程內不宜訂有移轉註冊地之相關條文。</w:t>
      </w:r>
    </w:p>
    <w:p w14:paraId="6A955425" w14:textId="77777777" w:rsidR="00DA596A" w:rsidRPr="00086F70" w:rsidRDefault="00DA596A" w:rsidP="00086F70">
      <w:pPr>
        <w:spacing w:line="480" w:lineRule="exact"/>
        <w:ind w:left="1258" w:hangingChars="449" w:hanging="1258"/>
        <w:jc w:val="both"/>
        <w:rPr>
          <w:rFonts w:ascii="標楷體" w:eastAsia="標楷體" w:hAnsi="標楷體"/>
          <w:b/>
          <w:sz w:val="28"/>
          <w:szCs w:val="28"/>
        </w:rPr>
      </w:pPr>
    </w:p>
    <w:p w14:paraId="7DC9F710" w14:textId="0E2622C4"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Q</w:t>
      </w:r>
      <w:r w:rsidR="0047241D" w:rsidRPr="0014197A">
        <w:rPr>
          <w:rFonts w:ascii="標楷體" w:eastAsia="標楷體" w:hAnsi="標楷體" w:hint="eastAsia"/>
          <w:b/>
          <w:sz w:val="28"/>
          <w:szCs w:val="28"/>
        </w:rPr>
        <w:t>8</w:t>
      </w:r>
      <w:r w:rsidRPr="00086F70">
        <w:rPr>
          <w:rFonts w:ascii="標楷體" w:eastAsia="標楷體" w:hAnsi="標楷體" w:hint="eastAsia"/>
          <w:b/>
          <w:sz w:val="28"/>
          <w:szCs w:val="28"/>
        </w:rPr>
        <w:t>. 外國發行人投資架構重組股份轉換時產生之資本公積，如係來自被控股公司換股前之未分配盈餘，是否得用於盈餘分派？</w:t>
      </w:r>
    </w:p>
    <w:p w14:paraId="48182908" w14:textId="4A5EA01B"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A</w:t>
      </w:r>
      <w:r w:rsidR="0047241D" w:rsidRPr="0014197A">
        <w:rPr>
          <w:rFonts w:ascii="標楷體" w:eastAsia="標楷體" w:hAnsi="標楷體" w:hint="eastAsia"/>
          <w:b/>
          <w:sz w:val="28"/>
          <w:szCs w:val="28"/>
        </w:rPr>
        <w:t>8</w:t>
      </w:r>
      <w:r w:rsidRPr="00086F70">
        <w:rPr>
          <w:rFonts w:ascii="標楷體" w:eastAsia="標楷體" w:hAnsi="標楷體" w:hint="eastAsia"/>
          <w:b/>
          <w:sz w:val="28"/>
          <w:szCs w:val="28"/>
        </w:rPr>
        <w:t xml:space="preserve">. </w:t>
      </w:r>
      <w:r w:rsidRPr="00086F70">
        <w:rPr>
          <w:rFonts w:ascii="標楷體" w:eastAsia="標楷體" w:hAnsi="標楷體" w:hint="eastAsia"/>
          <w:sz w:val="28"/>
          <w:szCs w:val="28"/>
        </w:rPr>
        <w:t>外國發行人投資架構重組股份轉換時產生之資本公積，如係來自被控股公司換股前之未分配盈餘，</w:t>
      </w:r>
      <w:r w:rsidRPr="00086F70">
        <w:rPr>
          <w:rFonts w:ascii="標楷體" w:eastAsia="標楷體" w:hAnsi="標楷體" w:hint="eastAsia"/>
          <w:sz w:val="28"/>
        </w:rPr>
        <w:t>是否</w:t>
      </w:r>
      <w:r w:rsidRPr="00086F70">
        <w:rPr>
          <w:rFonts w:ascii="標楷體" w:eastAsia="標楷體" w:hAnsi="標楷體"/>
          <w:sz w:val="28"/>
        </w:rPr>
        <w:t>得分派現金股利，亦得於轉換當年度撥充資本</w:t>
      </w:r>
      <w:r w:rsidRPr="00086F70">
        <w:rPr>
          <w:rFonts w:ascii="標楷體" w:eastAsia="標楷體" w:hAnsi="標楷體" w:hint="eastAsia"/>
          <w:sz w:val="28"/>
        </w:rPr>
        <w:t>，基於上開盈餘分派係屬公司自治事項，應回歸外國發行人註冊地國法令及其公司章程規定辦理。</w:t>
      </w:r>
    </w:p>
    <w:p w14:paraId="61EAFA6F" w14:textId="07990A3B" w:rsidR="00DA596A" w:rsidRPr="00086F70" w:rsidRDefault="00DA596A" w:rsidP="00086F70">
      <w:pPr>
        <w:spacing w:line="480" w:lineRule="exact"/>
        <w:ind w:left="1258" w:hangingChars="449" w:hanging="1258"/>
        <w:jc w:val="both"/>
        <w:rPr>
          <w:rFonts w:ascii="標楷體" w:eastAsia="標楷體" w:hAnsi="標楷體"/>
          <w:b/>
          <w:sz w:val="28"/>
          <w:szCs w:val="28"/>
        </w:rPr>
      </w:pPr>
      <w:r w:rsidRPr="00086F70">
        <w:rPr>
          <w:rFonts w:ascii="標楷體" w:eastAsia="標楷體" w:hAnsi="標楷體" w:hint="eastAsia"/>
          <w:b/>
          <w:sz w:val="28"/>
          <w:szCs w:val="28"/>
        </w:rPr>
        <w:t>Q</w:t>
      </w:r>
      <w:r w:rsidR="0047241D" w:rsidRPr="0014197A">
        <w:rPr>
          <w:rFonts w:ascii="標楷體" w:eastAsia="標楷體" w:hAnsi="標楷體" w:hint="eastAsia"/>
          <w:b/>
          <w:sz w:val="28"/>
          <w:szCs w:val="28"/>
        </w:rPr>
        <w:t>9</w:t>
      </w:r>
      <w:r w:rsidRPr="00086F70">
        <w:rPr>
          <w:rFonts w:ascii="標楷體" w:eastAsia="標楷體" w:hAnsi="標楷體" w:hint="eastAsia"/>
          <w:b/>
          <w:sz w:val="28"/>
          <w:szCs w:val="28"/>
        </w:rPr>
        <w:t>.外國發行人來臺登錄興櫃之申請及審查程序為何？</w:t>
      </w:r>
    </w:p>
    <w:p w14:paraId="0E966F0F" w14:textId="0CEB8ECD" w:rsidR="006D7C61"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A</w:t>
      </w:r>
      <w:r w:rsidR="0047241D" w:rsidRPr="0014197A">
        <w:rPr>
          <w:rFonts w:ascii="標楷體" w:eastAsia="標楷體" w:hAnsi="標楷體" w:hint="eastAsia"/>
          <w:b/>
          <w:sz w:val="28"/>
          <w:szCs w:val="28"/>
        </w:rPr>
        <w:t>9</w:t>
      </w:r>
      <w:r w:rsidRPr="00086F70">
        <w:rPr>
          <w:rFonts w:ascii="標楷體" w:eastAsia="標楷體" w:hAnsi="標楷體" w:hint="eastAsia"/>
          <w:b/>
          <w:sz w:val="28"/>
          <w:szCs w:val="28"/>
        </w:rPr>
        <w:t>.</w:t>
      </w:r>
    </w:p>
    <w:p w14:paraId="3C2F5A28" w14:textId="469FDD0A" w:rsidR="006D7C61" w:rsidRPr="00086F70" w:rsidRDefault="006D7C61" w:rsidP="00086F70">
      <w:pPr>
        <w:widowControl/>
        <w:numPr>
          <w:ilvl w:val="0"/>
          <w:numId w:val="18"/>
        </w:numPr>
        <w:spacing w:line="480" w:lineRule="exact"/>
        <w:ind w:left="482" w:hanging="482"/>
        <w:jc w:val="both"/>
        <w:rPr>
          <w:rFonts w:ascii="標楷體" w:eastAsia="標楷體" w:hAnsi="標楷體"/>
          <w:sz w:val="28"/>
          <w:szCs w:val="28"/>
        </w:rPr>
      </w:pPr>
      <w:r w:rsidRPr="00086F70">
        <w:rPr>
          <w:rFonts w:ascii="標楷體" w:eastAsia="標楷體" w:hAnsi="標楷體" w:hint="eastAsia"/>
          <w:sz w:val="28"/>
          <w:szCs w:val="28"/>
        </w:rPr>
        <w:t>依外國發行人募集與發行有</w:t>
      </w:r>
      <w:r w:rsidR="00CA0EDA" w:rsidRPr="00086F70">
        <w:rPr>
          <w:rFonts w:ascii="標楷體" w:eastAsia="標楷體" w:hAnsi="標楷體" w:hint="eastAsia"/>
          <w:sz w:val="28"/>
          <w:szCs w:val="28"/>
        </w:rPr>
        <w:t>價證券處理準則之規定，外國發行人來臺登錄興櫃需與補辦公開發行申報</w:t>
      </w:r>
      <w:r w:rsidRPr="00086F70">
        <w:rPr>
          <w:rFonts w:ascii="標楷體" w:eastAsia="標楷體" w:hAnsi="標楷體" w:hint="eastAsia"/>
          <w:sz w:val="28"/>
          <w:szCs w:val="28"/>
        </w:rPr>
        <w:t>案件併送。</w:t>
      </w:r>
      <w:r w:rsidR="00CA0EDA" w:rsidRPr="00086F70">
        <w:rPr>
          <w:rFonts w:ascii="標楷體" w:eastAsia="標楷體" w:hAnsi="標楷體" w:hint="eastAsia"/>
          <w:sz w:val="28"/>
          <w:szCs w:val="28"/>
        </w:rPr>
        <w:t>外國發行人得於正式送件前三週，將相關申請書件提供予本中心，本中心得</w:t>
      </w:r>
      <w:r w:rsidRPr="00086F70">
        <w:rPr>
          <w:rFonts w:ascii="標楷體" w:eastAsia="標楷體" w:hAnsi="標楷體" w:hint="eastAsia"/>
          <w:sz w:val="28"/>
          <w:szCs w:val="28"/>
        </w:rPr>
        <w:t>預先檢視其申</w:t>
      </w:r>
      <w:r w:rsidR="00CA0EDA" w:rsidRPr="00086F70">
        <w:rPr>
          <w:rFonts w:ascii="標楷體" w:eastAsia="標楷體" w:hAnsi="標楷體" w:hint="eastAsia"/>
          <w:sz w:val="28"/>
          <w:szCs w:val="28"/>
        </w:rPr>
        <w:t>報(</w:t>
      </w:r>
      <w:r w:rsidRPr="00086F70">
        <w:rPr>
          <w:rFonts w:ascii="標楷體" w:eastAsia="標楷體" w:hAnsi="標楷體" w:hint="eastAsia"/>
          <w:sz w:val="28"/>
          <w:szCs w:val="28"/>
        </w:rPr>
        <w:t>請</w:t>
      </w:r>
      <w:r w:rsidR="00CA0EDA" w:rsidRPr="00086F70">
        <w:rPr>
          <w:rFonts w:ascii="標楷體" w:eastAsia="標楷體" w:hAnsi="標楷體" w:hint="eastAsia"/>
          <w:sz w:val="28"/>
          <w:szCs w:val="28"/>
        </w:rPr>
        <w:t>)</w:t>
      </w:r>
      <w:r w:rsidRPr="00086F70">
        <w:rPr>
          <w:rFonts w:ascii="標楷體" w:eastAsia="標楷體" w:hAnsi="標楷體" w:hint="eastAsia"/>
          <w:sz w:val="28"/>
          <w:szCs w:val="28"/>
        </w:rPr>
        <w:t>書件是否符合規定(如:所檢附之財務報告是否符合「公司募</w:t>
      </w:r>
      <w:r w:rsidR="00CA0EDA" w:rsidRPr="00086F70">
        <w:rPr>
          <w:rFonts w:ascii="標楷體" w:eastAsia="標楷體" w:hAnsi="標楷體" w:hint="eastAsia"/>
          <w:sz w:val="28"/>
          <w:szCs w:val="28"/>
        </w:rPr>
        <w:t>集發行有價證券公開說明書應行記載事項準則」之規定，或檢視其</w:t>
      </w:r>
      <w:r w:rsidRPr="00086F70">
        <w:rPr>
          <w:rFonts w:ascii="標楷體" w:eastAsia="標楷體" w:hAnsi="標楷體" w:hint="eastAsia"/>
          <w:sz w:val="28"/>
          <w:szCs w:val="28"/>
        </w:rPr>
        <w:t>所檢附之股東權益保護事項檢查表，有</w:t>
      </w:r>
      <w:r w:rsidR="00CA0EDA" w:rsidRPr="00086F70">
        <w:rPr>
          <w:rFonts w:ascii="標楷體" w:eastAsia="標楷體" w:hAnsi="標楷體" w:hint="eastAsia"/>
          <w:sz w:val="28"/>
          <w:szCs w:val="28"/>
        </w:rPr>
        <w:t>無</w:t>
      </w:r>
      <w:r w:rsidRPr="00086F70">
        <w:rPr>
          <w:rFonts w:ascii="標楷體" w:eastAsia="標楷體" w:hAnsi="標楷體" w:hint="eastAsia"/>
          <w:sz w:val="28"/>
          <w:szCs w:val="28"/>
        </w:rPr>
        <w:t>不符我國公司法及證券交易法有關股東權益保護之重要規定，致需</w:t>
      </w:r>
      <w:r w:rsidR="00E77960">
        <w:rPr>
          <w:rFonts w:ascii="標楷體" w:eastAsia="標楷體" w:hAnsi="標楷體" w:hint="eastAsia"/>
          <w:sz w:val="28"/>
          <w:szCs w:val="28"/>
        </w:rPr>
        <w:t>修</w:t>
      </w:r>
      <w:r w:rsidRPr="00086F70">
        <w:rPr>
          <w:rFonts w:ascii="標楷體" w:eastAsia="標楷體" w:hAnsi="標楷體" w:hint="eastAsia"/>
          <w:sz w:val="28"/>
          <w:szCs w:val="28"/>
        </w:rPr>
        <w:t>改</w:t>
      </w:r>
      <w:r w:rsidRPr="00086F70">
        <w:rPr>
          <w:rFonts w:ascii="標楷體" w:eastAsia="標楷體" w:hAnsi="標楷體" w:hint="eastAsia"/>
          <w:sz w:val="28"/>
          <w:szCs w:val="28"/>
        </w:rPr>
        <w:lastRenderedPageBreak/>
        <w:t>公司章程者)</w:t>
      </w:r>
      <w:r w:rsidR="00CA0EDA" w:rsidRPr="00086F70">
        <w:rPr>
          <w:rFonts w:ascii="標楷體" w:eastAsia="標楷體" w:hAnsi="標楷體" w:hint="eastAsia"/>
          <w:sz w:val="28"/>
          <w:szCs w:val="28"/>
        </w:rPr>
        <w:t>，俾利外國發行人</w:t>
      </w:r>
      <w:r w:rsidRPr="00086F70">
        <w:rPr>
          <w:rFonts w:ascii="標楷體" w:eastAsia="標楷體" w:hAnsi="標楷體" w:hint="eastAsia"/>
          <w:sz w:val="28"/>
          <w:szCs w:val="28"/>
        </w:rPr>
        <w:t>及早因應，以避免延誤登錄興櫃時程。</w:t>
      </w:r>
    </w:p>
    <w:p w14:paraId="7FA283D9" w14:textId="4C0BBD74" w:rsidR="006D7C61" w:rsidRPr="00086F70" w:rsidRDefault="006D7C61" w:rsidP="00086F70">
      <w:pPr>
        <w:pStyle w:val="af1"/>
        <w:numPr>
          <w:ilvl w:val="0"/>
          <w:numId w:val="18"/>
        </w:numPr>
        <w:spacing w:line="480" w:lineRule="exact"/>
        <w:ind w:leftChars="0" w:left="482" w:hanging="482"/>
        <w:jc w:val="both"/>
        <w:rPr>
          <w:rFonts w:ascii="標楷體" w:eastAsia="標楷體" w:hAnsi="標楷體"/>
          <w:sz w:val="28"/>
          <w:szCs w:val="28"/>
        </w:rPr>
      </w:pPr>
      <w:r w:rsidRPr="00086F70">
        <w:rPr>
          <w:rFonts w:ascii="標楷體" w:eastAsia="標楷體" w:hAnsi="標楷體" w:hint="eastAsia"/>
          <w:sz w:val="28"/>
          <w:szCs w:val="28"/>
        </w:rPr>
        <w:t>外國發行人補辦公開發行案件申報生效後，</w:t>
      </w:r>
      <w:r w:rsidR="00E77960" w:rsidRPr="00FE25E1">
        <w:rPr>
          <w:rFonts w:ascii="標楷體" w:eastAsia="標楷體" w:hAnsi="標楷體" w:hint="eastAsia"/>
          <w:color w:val="FF0000"/>
          <w:sz w:val="28"/>
          <w:szCs w:val="28"/>
          <w:u w:val="single"/>
        </w:rPr>
        <w:t>本中心</w:t>
      </w:r>
      <w:r w:rsidRPr="00086F70">
        <w:rPr>
          <w:rFonts w:ascii="標楷體" w:eastAsia="標楷體" w:hAnsi="標楷體" w:hint="eastAsia"/>
          <w:sz w:val="28"/>
          <w:szCs w:val="28"/>
        </w:rPr>
        <w:t>於</w:t>
      </w:r>
      <w:r w:rsidR="00E77960" w:rsidRPr="00FE25E1">
        <w:rPr>
          <w:rFonts w:ascii="標楷體" w:eastAsia="標楷體" w:hAnsi="標楷體" w:hint="eastAsia"/>
          <w:color w:val="FF0000"/>
          <w:sz w:val="28"/>
          <w:szCs w:val="28"/>
          <w:u w:val="single"/>
        </w:rPr>
        <w:t>其</w:t>
      </w:r>
      <w:r w:rsidRPr="00086F70">
        <w:rPr>
          <w:rFonts w:ascii="標楷體" w:eastAsia="標楷體" w:hAnsi="標楷體" w:hint="eastAsia"/>
          <w:sz w:val="28"/>
          <w:szCs w:val="28"/>
        </w:rPr>
        <w:t>申請興櫃書件齊備之日起之三個營業日內</w:t>
      </w:r>
      <w:r w:rsidR="00E77960" w:rsidRPr="00FE25E1">
        <w:rPr>
          <w:rFonts w:ascii="標楷體" w:eastAsia="標楷體" w:hAnsi="標楷體" w:hint="eastAsia"/>
          <w:color w:val="FF0000"/>
          <w:sz w:val="28"/>
          <w:szCs w:val="28"/>
          <w:u w:val="single"/>
        </w:rPr>
        <w:t>核發同意函，並公告開始櫃檯買賣之日期，及將其概況資料表揭示於本中心網站至少五個營業日</w:t>
      </w:r>
      <w:r w:rsidRPr="00FE25E1">
        <w:rPr>
          <w:rFonts w:ascii="標楷體" w:eastAsia="標楷體" w:hAnsi="標楷體" w:hint="eastAsia"/>
          <w:strike/>
          <w:color w:val="FF0000"/>
          <w:sz w:val="28"/>
          <w:szCs w:val="28"/>
        </w:rPr>
        <w:t>辦理興櫃登錄公告等相關事宜</w:t>
      </w:r>
      <w:r w:rsidRPr="00086F70">
        <w:rPr>
          <w:rFonts w:ascii="標楷體" w:eastAsia="標楷體" w:hAnsi="標楷體" w:hint="eastAsia"/>
          <w:sz w:val="28"/>
          <w:szCs w:val="28"/>
        </w:rPr>
        <w:t>。</w:t>
      </w:r>
    </w:p>
    <w:p w14:paraId="18A91B70" w14:textId="77777777" w:rsidR="00DA596A" w:rsidRPr="00086F70" w:rsidRDefault="00DA596A" w:rsidP="00086F70">
      <w:pPr>
        <w:spacing w:line="480" w:lineRule="exact"/>
        <w:ind w:left="538" w:hangingChars="192" w:hanging="538"/>
        <w:jc w:val="both"/>
        <w:rPr>
          <w:rFonts w:ascii="標楷體" w:eastAsia="標楷體" w:hAnsi="標楷體"/>
          <w:sz w:val="28"/>
          <w:szCs w:val="28"/>
        </w:rPr>
      </w:pPr>
      <w:r w:rsidRPr="00086F70">
        <w:rPr>
          <w:rFonts w:ascii="標楷體" w:eastAsia="標楷體" w:hAnsi="標楷體" w:hint="eastAsia"/>
          <w:sz w:val="28"/>
          <w:szCs w:val="28"/>
        </w:rPr>
        <w:t xml:space="preserve">    </w:t>
      </w:r>
    </w:p>
    <w:p w14:paraId="2A8E580D" w14:textId="421A663B" w:rsidR="00DA596A" w:rsidRPr="00086F70" w:rsidRDefault="00DA596A" w:rsidP="00086F70">
      <w:pPr>
        <w:spacing w:line="480" w:lineRule="exact"/>
        <w:ind w:left="1258" w:hangingChars="449" w:hanging="1258"/>
        <w:jc w:val="both"/>
        <w:rPr>
          <w:rFonts w:ascii="標楷體" w:eastAsia="標楷體" w:hAnsi="標楷體"/>
          <w:sz w:val="28"/>
          <w:szCs w:val="28"/>
        </w:rPr>
      </w:pPr>
      <w:r w:rsidRPr="00086F70">
        <w:rPr>
          <w:rFonts w:ascii="標楷體" w:eastAsia="標楷體" w:hAnsi="標楷體" w:hint="eastAsia"/>
          <w:b/>
          <w:sz w:val="28"/>
          <w:szCs w:val="28"/>
        </w:rPr>
        <w:t>Q1</w:t>
      </w:r>
      <w:r w:rsidR="0047241D" w:rsidRPr="0014197A">
        <w:rPr>
          <w:rFonts w:ascii="標楷體" w:eastAsia="標楷體" w:hAnsi="標楷體" w:hint="eastAsia"/>
          <w:b/>
          <w:sz w:val="28"/>
          <w:szCs w:val="28"/>
        </w:rPr>
        <w:t>0</w:t>
      </w:r>
      <w:r w:rsidRPr="00086F70">
        <w:rPr>
          <w:rFonts w:ascii="標楷體" w:eastAsia="標楷體" w:hAnsi="標楷體" w:hint="eastAsia"/>
          <w:b/>
          <w:sz w:val="28"/>
          <w:szCs w:val="28"/>
        </w:rPr>
        <w:t>.</w:t>
      </w:r>
      <w:r w:rsidRPr="00086F70">
        <w:rPr>
          <w:rFonts w:ascii="標楷體" w:eastAsia="標楷體" w:hAnsi="標楷體" w:hint="eastAsia"/>
          <w:sz w:val="28"/>
          <w:szCs w:val="28"/>
        </w:rPr>
        <w:t xml:space="preserve"> </w:t>
      </w:r>
      <w:r w:rsidRPr="00086F70">
        <w:rPr>
          <w:rFonts w:ascii="標楷體" w:eastAsia="標楷體" w:hAnsi="標楷體" w:hint="eastAsia"/>
          <w:b/>
          <w:sz w:val="28"/>
          <w:szCs w:val="28"/>
        </w:rPr>
        <w:t>外國發行人之員工認股權憑證相關規範為何？</w:t>
      </w:r>
    </w:p>
    <w:p w14:paraId="31D4C5B0" w14:textId="3049521B" w:rsidR="00DA596A" w:rsidRPr="00086F70" w:rsidRDefault="00DA596A" w:rsidP="00086F70">
      <w:pPr>
        <w:spacing w:line="480" w:lineRule="exact"/>
        <w:ind w:left="720" w:hangingChars="257" w:hanging="720"/>
        <w:jc w:val="both"/>
        <w:rPr>
          <w:rFonts w:eastAsia="標楷體" w:hAnsi="標楷體"/>
          <w:bCs/>
          <w:sz w:val="28"/>
          <w:szCs w:val="28"/>
        </w:rPr>
      </w:pPr>
      <w:r w:rsidRPr="00086F70">
        <w:rPr>
          <w:rFonts w:ascii="標楷體" w:eastAsia="標楷體" w:hAnsi="標楷體" w:hint="eastAsia"/>
          <w:b/>
          <w:sz w:val="28"/>
          <w:szCs w:val="28"/>
        </w:rPr>
        <w:t>A1</w:t>
      </w:r>
      <w:r w:rsidR="0047241D" w:rsidRPr="0014197A">
        <w:rPr>
          <w:rFonts w:ascii="標楷體" w:eastAsia="標楷體" w:hAnsi="標楷體" w:hint="eastAsia"/>
          <w:b/>
          <w:sz w:val="28"/>
          <w:szCs w:val="28"/>
        </w:rPr>
        <w:t>0</w:t>
      </w:r>
      <w:r w:rsidRPr="00086F70">
        <w:rPr>
          <w:rFonts w:ascii="標楷體" w:eastAsia="標楷體" w:hAnsi="標楷體" w:hint="eastAsia"/>
          <w:b/>
          <w:sz w:val="28"/>
          <w:szCs w:val="28"/>
        </w:rPr>
        <w:t xml:space="preserve">. </w:t>
      </w:r>
      <w:r w:rsidRPr="00086F70">
        <w:rPr>
          <w:rFonts w:eastAsia="標楷體" w:hAnsi="標楷體"/>
          <w:bCs/>
          <w:sz w:val="28"/>
          <w:szCs w:val="28"/>
        </w:rPr>
        <w:t>外國發行人</w:t>
      </w:r>
      <w:r w:rsidRPr="00086F70">
        <w:rPr>
          <w:rFonts w:eastAsia="標楷體" w:hAnsi="標楷體" w:hint="eastAsia"/>
          <w:bCs/>
          <w:sz w:val="28"/>
          <w:szCs w:val="28"/>
        </w:rPr>
        <w:t>所發行之</w:t>
      </w:r>
      <w:r w:rsidRPr="00086F70">
        <w:rPr>
          <w:rFonts w:ascii="標楷體" w:eastAsia="標楷體" w:hAnsi="標楷體" w:hint="eastAsia"/>
          <w:sz w:val="28"/>
          <w:szCs w:val="28"/>
        </w:rPr>
        <w:t>員工認股權憑證，</w:t>
      </w:r>
      <w:r w:rsidRPr="00086F70">
        <w:rPr>
          <w:rFonts w:eastAsia="標楷體" w:hAnsi="標楷體"/>
          <w:bCs/>
          <w:sz w:val="28"/>
          <w:szCs w:val="28"/>
        </w:rPr>
        <w:t>在不違反當地國法令前提下，應與我國</w:t>
      </w:r>
      <w:r w:rsidRPr="00086F70">
        <w:rPr>
          <w:rFonts w:eastAsia="標楷體" w:hAnsi="標楷體" w:hint="eastAsia"/>
          <w:bCs/>
          <w:sz w:val="28"/>
          <w:szCs w:val="28"/>
        </w:rPr>
        <w:t>公開發行</w:t>
      </w:r>
      <w:r w:rsidRPr="00086F70">
        <w:rPr>
          <w:rFonts w:eastAsia="標楷體" w:hAnsi="標楷體"/>
          <w:bCs/>
          <w:sz w:val="28"/>
          <w:szCs w:val="28"/>
        </w:rPr>
        <w:t>公司有一致之規範，即其發行之員工認股權憑證數額原則上應不得逾我國對公開發行公司得發行員工認股權數額之上限</w:t>
      </w:r>
      <w:r w:rsidRPr="00086F70">
        <w:rPr>
          <w:rFonts w:eastAsia="標楷體"/>
          <w:bCs/>
          <w:sz w:val="28"/>
          <w:szCs w:val="28"/>
        </w:rPr>
        <w:t>(</w:t>
      </w:r>
      <w:r w:rsidRPr="00086F70">
        <w:rPr>
          <w:rFonts w:eastAsia="標楷體" w:hAnsi="標楷體"/>
          <w:bCs/>
          <w:sz w:val="28"/>
          <w:szCs w:val="28"/>
        </w:rPr>
        <w:t>已發行股份總數之</w:t>
      </w:r>
      <w:r w:rsidRPr="00086F70">
        <w:rPr>
          <w:rFonts w:eastAsia="標楷體"/>
          <w:bCs/>
          <w:sz w:val="28"/>
          <w:szCs w:val="28"/>
        </w:rPr>
        <w:t>15</w:t>
      </w:r>
      <w:r w:rsidRPr="00086F70">
        <w:rPr>
          <w:rFonts w:eastAsia="標楷體" w:hAnsi="標楷體"/>
          <w:bCs/>
          <w:sz w:val="28"/>
          <w:szCs w:val="28"/>
        </w:rPr>
        <w:t>％</w:t>
      </w:r>
      <w:r w:rsidRPr="00086F70">
        <w:rPr>
          <w:rFonts w:eastAsia="標楷體"/>
          <w:bCs/>
          <w:sz w:val="28"/>
          <w:szCs w:val="28"/>
        </w:rPr>
        <w:t>)</w:t>
      </w:r>
      <w:r w:rsidRPr="00086F70">
        <w:rPr>
          <w:rFonts w:eastAsia="標楷體" w:hAnsi="標楷體"/>
          <w:bCs/>
          <w:sz w:val="28"/>
          <w:szCs w:val="28"/>
        </w:rPr>
        <w:t>。</w:t>
      </w:r>
    </w:p>
    <w:p w14:paraId="4AB0B80B" w14:textId="36F5FEB9" w:rsidR="00DA596A" w:rsidRDefault="00DA596A" w:rsidP="00086F70">
      <w:pPr>
        <w:spacing w:line="480" w:lineRule="exact"/>
        <w:ind w:left="720" w:hangingChars="257" w:hanging="720"/>
        <w:jc w:val="both"/>
        <w:rPr>
          <w:rFonts w:eastAsia="標楷體" w:hAnsi="標楷體"/>
          <w:sz w:val="28"/>
          <w:szCs w:val="28"/>
        </w:rPr>
      </w:pPr>
      <w:r w:rsidRPr="00086F70">
        <w:rPr>
          <w:rFonts w:ascii="標楷體" w:eastAsia="標楷體" w:hAnsi="標楷體" w:hint="eastAsia"/>
          <w:b/>
          <w:sz w:val="28"/>
          <w:szCs w:val="28"/>
        </w:rPr>
        <w:t xml:space="preserve">     </w:t>
      </w:r>
      <w:r w:rsidRPr="00086F70">
        <w:rPr>
          <w:rFonts w:eastAsia="標楷體" w:hAnsi="標楷體"/>
          <w:sz w:val="28"/>
          <w:szCs w:val="28"/>
        </w:rPr>
        <w:t>外國發行人如有發行所謂「限制型股票</w:t>
      </w:r>
      <w:r w:rsidRPr="00086F70">
        <w:rPr>
          <w:rFonts w:eastAsia="標楷體"/>
          <w:sz w:val="28"/>
          <w:szCs w:val="28"/>
        </w:rPr>
        <w:t>restricted stock</w:t>
      </w:r>
      <w:r w:rsidRPr="00086F70">
        <w:rPr>
          <w:rFonts w:eastAsia="標楷體" w:hAnsi="標楷體"/>
          <w:sz w:val="28"/>
          <w:szCs w:val="28"/>
        </w:rPr>
        <w:t>」</w:t>
      </w:r>
      <w:r w:rsidRPr="00086F70">
        <w:rPr>
          <w:rFonts w:eastAsia="標楷體"/>
          <w:sz w:val="28"/>
          <w:szCs w:val="28"/>
        </w:rPr>
        <w:t>(</w:t>
      </w:r>
      <w:r w:rsidRPr="00086F70">
        <w:rPr>
          <w:rFonts w:eastAsia="標楷體" w:hAnsi="標楷體"/>
          <w:sz w:val="28"/>
          <w:szCs w:val="28"/>
        </w:rPr>
        <w:t>即根據員工年資或業績可以無償取得股票</w:t>
      </w:r>
      <w:r w:rsidRPr="00086F70">
        <w:rPr>
          <w:rFonts w:eastAsia="標楷體"/>
          <w:sz w:val="28"/>
          <w:szCs w:val="28"/>
        </w:rPr>
        <w:t>)</w:t>
      </w:r>
      <w:r w:rsidRPr="00086F70">
        <w:rPr>
          <w:rFonts w:eastAsia="標楷體" w:hAnsi="標楷體"/>
          <w:sz w:val="28"/>
          <w:szCs w:val="28"/>
        </w:rPr>
        <w:t>或其他具潛在股權稀釋效果之員工酬勞工具，應併納入員工認股權憑證發行上限額度計算。</w:t>
      </w:r>
      <w:r w:rsidRPr="00086F70">
        <w:rPr>
          <w:rFonts w:eastAsia="標楷體" w:hAnsi="標楷體"/>
          <w:bCs/>
          <w:sz w:val="28"/>
          <w:szCs w:val="28"/>
        </w:rPr>
        <w:t>經櫃買中心同意</w:t>
      </w:r>
      <w:r w:rsidRPr="00086F70">
        <w:rPr>
          <w:rFonts w:eastAsia="標楷體" w:hAnsi="標楷體" w:hint="eastAsia"/>
          <w:sz w:val="28"/>
          <w:szCs w:val="28"/>
        </w:rPr>
        <w:t>登錄興櫃</w:t>
      </w:r>
      <w:r w:rsidRPr="00086F70">
        <w:rPr>
          <w:rFonts w:eastAsia="標楷體" w:hAnsi="標楷體"/>
          <w:sz w:val="28"/>
          <w:szCs w:val="28"/>
        </w:rPr>
        <w:t>者，其已發行尚未執行完畢之員工認股權憑證，後續之轉換、買賣、資訊公開等作業流程及方式，比照現行</w:t>
      </w:r>
      <w:r w:rsidRPr="00086F70">
        <w:rPr>
          <w:rFonts w:eastAsia="標楷體" w:hAnsi="標楷體" w:hint="eastAsia"/>
          <w:sz w:val="28"/>
          <w:szCs w:val="28"/>
        </w:rPr>
        <w:t>本國興櫃</w:t>
      </w:r>
      <w:r w:rsidRPr="00086F70">
        <w:rPr>
          <w:rFonts w:eastAsia="標楷體" w:hAnsi="標楷體"/>
          <w:sz w:val="28"/>
          <w:szCs w:val="28"/>
        </w:rPr>
        <w:t>公司</w:t>
      </w:r>
      <w:r w:rsidRPr="00086F70">
        <w:rPr>
          <w:rFonts w:eastAsia="標楷體" w:hAnsi="標楷體" w:hint="eastAsia"/>
          <w:sz w:val="28"/>
          <w:szCs w:val="28"/>
        </w:rPr>
        <w:t>發行</w:t>
      </w:r>
      <w:r w:rsidRPr="00086F70">
        <w:rPr>
          <w:rFonts w:eastAsia="標楷體" w:hAnsi="標楷體"/>
          <w:sz w:val="28"/>
          <w:szCs w:val="28"/>
        </w:rPr>
        <w:t>員工認股權憑證之</w:t>
      </w:r>
      <w:r w:rsidRPr="00086F70">
        <w:rPr>
          <w:rFonts w:eastAsia="標楷體" w:hAnsi="標楷體" w:hint="eastAsia"/>
          <w:sz w:val="28"/>
          <w:szCs w:val="28"/>
        </w:rPr>
        <w:t>相關規定</w:t>
      </w:r>
      <w:r w:rsidRPr="00086F70">
        <w:rPr>
          <w:rFonts w:eastAsia="標楷體" w:hAnsi="標楷體"/>
          <w:sz w:val="28"/>
          <w:szCs w:val="28"/>
        </w:rPr>
        <w:t>辦理。</w:t>
      </w:r>
    </w:p>
    <w:p w14:paraId="1639D59A" w14:textId="77777777" w:rsidR="002F52EB" w:rsidRPr="00086F70" w:rsidRDefault="002F52EB" w:rsidP="00086F70">
      <w:pPr>
        <w:spacing w:line="480" w:lineRule="exact"/>
        <w:ind w:left="720" w:hangingChars="257" w:hanging="720"/>
        <w:jc w:val="both"/>
        <w:rPr>
          <w:rFonts w:ascii="標楷體" w:eastAsia="標楷體" w:hAnsi="標楷體"/>
          <w:b/>
          <w:sz w:val="28"/>
          <w:szCs w:val="28"/>
        </w:rPr>
      </w:pPr>
    </w:p>
    <w:p w14:paraId="7891664B" w14:textId="49879646" w:rsidR="00D91BDB" w:rsidRPr="00086F70" w:rsidRDefault="00D91BDB" w:rsidP="00086F70">
      <w:pPr>
        <w:spacing w:line="480" w:lineRule="exact"/>
        <w:ind w:left="538" w:hangingChars="192" w:hanging="538"/>
        <w:jc w:val="both"/>
        <w:rPr>
          <w:rFonts w:eastAsia="標楷體"/>
          <w:b/>
          <w:bCs/>
          <w:sz w:val="28"/>
          <w:szCs w:val="28"/>
        </w:rPr>
      </w:pPr>
      <w:r w:rsidRPr="00086F70">
        <w:rPr>
          <w:rFonts w:ascii="標楷體" w:eastAsia="標楷體" w:hAnsi="標楷體" w:hint="eastAsia"/>
          <w:b/>
          <w:sz w:val="28"/>
          <w:szCs w:val="28"/>
        </w:rPr>
        <w:t>Q1</w:t>
      </w:r>
      <w:r w:rsidR="003E2820" w:rsidRPr="0014197A">
        <w:rPr>
          <w:rFonts w:ascii="標楷體" w:eastAsia="標楷體" w:hAnsi="標楷體" w:hint="eastAsia"/>
          <w:b/>
          <w:sz w:val="28"/>
          <w:szCs w:val="28"/>
        </w:rPr>
        <w:t>1</w:t>
      </w:r>
      <w:r w:rsidRPr="00086F70">
        <w:rPr>
          <w:rFonts w:ascii="標楷體" w:eastAsia="標楷體" w:hAnsi="標楷體" w:hint="eastAsia"/>
          <w:b/>
          <w:sz w:val="28"/>
          <w:szCs w:val="28"/>
        </w:rPr>
        <w:t>.外國發行人之</w:t>
      </w:r>
      <w:r w:rsidRPr="00086F70">
        <w:rPr>
          <w:rFonts w:eastAsia="標楷體" w:hint="eastAsia"/>
          <w:b/>
          <w:bCs/>
          <w:sz w:val="28"/>
          <w:szCs w:val="28"/>
        </w:rPr>
        <w:t>公司名稱及公司簡稱之規定為何？</w:t>
      </w:r>
    </w:p>
    <w:p w14:paraId="7D0E4573" w14:textId="5A3E72A1" w:rsidR="00D91BDB" w:rsidRPr="00086F70" w:rsidRDefault="00D91BDB" w:rsidP="00086F70">
      <w:pPr>
        <w:spacing w:line="480" w:lineRule="exact"/>
        <w:ind w:left="538" w:hangingChars="192" w:hanging="538"/>
        <w:jc w:val="both"/>
        <w:rPr>
          <w:rFonts w:ascii="標楷體" w:eastAsia="標楷體" w:hAnsi="標楷體"/>
          <w:b/>
          <w:sz w:val="28"/>
          <w:szCs w:val="28"/>
          <w:shd w:val="pct15" w:color="auto" w:fill="FFFFFF"/>
        </w:rPr>
      </w:pPr>
      <w:r w:rsidRPr="00086F70">
        <w:rPr>
          <w:rFonts w:ascii="標楷體" w:eastAsia="標楷體" w:hAnsi="標楷體" w:hint="eastAsia"/>
          <w:b/>
          <w:sz w:val="28"/>
          <w:szCs w:val="28"/>
        </w:rPr>
        <w:t>A1</w:t>
      </w:r>
      <w:r w:rsidR="003E2820" w:rsidRPr="0014197A">
        <w:rPr>
          <w:rFonts w:ascii="標楷體" w:eastAsia="標楷體" w:hAnsi="標楷體" w:hint="eastAsia"/>
          <w:b/>
          <w:sz w:val="28"/>
          <w:szCs w:val="28"/>
        </w:rPr>
        <w:t>1</w:t>
      </w:r>
      <w:r w:rsidRPr="00086F70">
        <w:rPr>
          <w:rFonts w:ascii="標楷體" w:eastAsia="標楷體" w:hAnsi="標楷體" w:hint="eastAsia"/>
          <w:b/>
          <w:sz w:val="28"/>
          <w:szCs w:val="28"/>
        </w:rPr>
        <w:t>.</w:t>
      </w:r>
      <w:r w:rsidRPr="00086F70">
        <w:rPr>
          <w:rFonts w:eastAsia="標楷體" w:hint="eastAsia"/>
          <w:sz w:val="28"/>
          <w:szCs w:val="28"/>
        </w:rPr>
        <w:t>不強制要求</w:t>
      </w:r>
      <w:r w:rsidRPr="00086F70">
        <w:rPr>
          <w:rFonts w:ascii="標楷體" w:eastAsia="標楷體" w:hAnsi="標楷體" w:hint="eastAsia"/>
          <w:sz w:val="28"/>
          <w:szCs w:val="28"/>
        </w:rPr>
        <w:t>來臺申請</w:t>
      </w:r>
      <w:r w:rsidRPr="00086F70">
        <w:rPr>
          <w:rFonts w:eastAsia="標楷體" w:hint="eastAsia"/>
          <w:sz w:val="28"/>
          <w:szCs w:val="28"/>
        </w:rPr>
        <w:t>登錄興櫃之外國發行人應有中文公司名稱，但至少應有英文公司名稱。</w:t>
      </w:r>
      <w:r w:rsidRPr="00086F70">
        <w:rPr>
          <w:rFonts w:ascii="標楷體" w:eastAsia="標楷體" w:hAnsi="標楷體" w:hint="eastAsia"/>
          <w:sz w:val="28"/>
          <w:szCs w:val="28"/>
        </w:rPr>
        <w:t>因</w:t>
      </w:r>
      <w:r w:rsidRPr="00086F70">
        <w:rPr>
          <w:rFonts w:eastAsia="標楷體" w:hint="eastAsia"/>
          <w:sz w:val="28"/>
          <w:szCs w:val="28"/>
        </w:rPr>
        <w:t>外國興櫃公司</w:t>
      </w:r>
      <w:r w:rsidRPr="00086F70">
        <w:rPr>
          <w:rFonts w:ascii="標楷體" w:eastAsia="標楷體" w:hAnsi="標楷體" w:hint="eastAsia"/>
          <w:sz w:val="28"/>
          <w:szCs w:val="28"/>
        </w:rPr>
        <w:t>之股票代號編碼原則同本國興櫃公司，並無特別區隔，但</w:t>
      </w:r>
      <w:r w:rsidRPr="00086F70">
        <w:rPr>
          <w:rFonts w:eastAsia="標楷體" w:hAnsi="標楷體" w:hint="eastAsia"/>
          <w:kern w:val="0"/>
          <w:sz w:val="28"/>
          <w:szCs w:val="28"/>
        </w:rPr>
        <w:t>為利投資人便於區別無面額或每股面額非十元之外國企業，於其證券簡稱後加註「</w:t>
      </w:r>
      <w:r w:rsidRPr="00086F70">
        <w:rPr>
          <w:rFonts w:eastAsia="標楷體" w:hAnsi="標楷體" w:hint="eastAsia"/>
          <w:kern w:val="0"/>
          <w:sz w:val="28"/>
          <w:szCs w:val="28"/>
        </w:rPr>
        <w:t>*</w:t>
      </w:r>
      <w:r w:rsidRPr="00086F70">
        <w:rPr>
          <w:rFonts w:eastAsia="標楷體" w:hAnsi="標楷體" w:hint="eastAsia"/>
          <w:kern w:val="0"/>
          <w:sz w:val="28"/>
          <w:szCs w:val="28"/>
        </w:rPr>
        <w:t>」，以便辨識，股票為</w:t>
      </w:r>
      <w:r w:rsidRPr="00086F70">
        <w:rPr>
          <w:rFonts w:eastAsia="標楷體" w:hAnsi="標楷體"/>
          <w:kern w:val="0"/>
          <w:sz w:val="28"/>
          <w:szCs w:val="28"/>
        </w:rPr>
        <w:t>無面額或每股面額非十元者</w:t>
      </w:r>
      <w:r w:rsidRPr="00086F70">
        <w:rPr>
          <w:rFonts w:eastAsia="標楷體" w:hAnsi="標楷體" w:hint="eastAsia"/>
          <w:kern w:val="0"/>
          <w:sz w:val="28"/>
          <w:szCs w:val="28"/>
        </w:rPr>
        <w:t>，其</w:t>
      </w:r>
      <w:r w:rsidRPr="00086F70">
        <w:rPr>
          <w:rFonts w:eastAsia="標楷體" w:hAnsi="標楷體"/>
          <w:kern w:val="0"/>
          <w:sz w:val="28"/>
          <w:szCs w:val="28"/>
        </w:rPr>
        <w:t>簡稱</w:t>
      </w:r>
      <w:r w:rsidRPr="00086F70">
        <w:rPr>
          <w:rFonts w:eastAsia="標楷體" w:hAnsi="標楷體" w:hint="eastAsia"/>
          <w:kern w:val="0"/>
          <w:sz w:val="28"/>
          <w:szCs w:val="28"/>
        </w:rPr>
        <w:t>為「公司簡稱</w:t>
      </w:r>
      <w:r w:rsidRPr="00086F70">
        <w:rPr>
          <w:rFonts w:eastAsia="標楷體" w:hAnsi="標楷體" w:hint="eastAsia"/>
          <w:kern w:val="0"/>
          <w:sz w:val="28"/>
          <w:szCs w:val="28"/>
        </w:rPr>
        <w:t>*</w:t>
      </w:r>
      <w:r w:rsidRPr="00086F70">
        <w:rPr>
          <w:rFonts w:ascii="標楷體" w:eastAsia="標楷體" w:hAnsi="標楷體" w:hint="eastAsia"/>
          <w:kern w:val="0"/>
          <w:sz w:val="28"/>
          <w:szCs w:val="28"/>
        </w:rPr>
        <w:t>-</w:t>
      </w:r>
      <w:r w:rsidRPr="00086F70">
        <w:rPr>
          <w:rFonts w:eastAsia="標楷體" w:hAnsi="標楷體" w:hint="eastAsia"/>
          <w:kern w:val="0"/>
          <w:sz w:val="28"/>
          <w:szCs w:val="28"/>
        </w:rPr>
        <w:t>註冊地簡稱」</w:t>
      </w:r>
      <w:r w:rsidRPr="00086F70">
        <w:rPr>
          <w:rFonts w:ascii="標楷體" w:eastAsia="標楷體" w:hAnsi="標楷體" w:hint="eastAsia"/>
          <w:kern w:val="0"/>
          <w:sz w:val="28"/>
          <w:szCs w:val="28"/>
        </w:rPr>
        <w:t>，</w:t>
      </w:r>
      <w:r w:rsidRPr="00086F70">
        <w:rPr>
          <w:rFonts w:eastAsia="標楷體" w:hAnsi="標楷體" w:hint="eastAsia"/>
          <w:kern w:val="0"/>
          <w:sz w:val="28"/>
          <w:szCs w:val="28"/>
        </w:rPr>
        <w:t>至於</w:t>
      </w:r>
      <w:r w:rsidRPr="00086F70">
        <w:rPr>
          <w:rFonts w:eastAsia="標楷體" w:hAnsi="標楷體"/>
          <w:kern w:val="0"/>
          <w:sz w:val="28"/>
          <w:szCs w:val="28"/>
        </w:rPr>
        <w:t>每股面額</w:t>
      </w:r>
      <w:r w:rsidRPr="00086F70">
        <w:rPr>
          <w:rFonts w:eastAsia="標楷體" w:hAnsi="標楷體" w:hint="eastAsia"/>
          <w:kern w:val="0"/>
          <w:sz w:val="28"/>
          <w:szCs w:val="28"/>
        </w:rPr>
        <w:t>為</w:t>
      </w:r>
      <w:r w:rsidRPr="00086F70">
        <w:rPr>
          <w:rFonts w:eastAsia="標楷體" w:hAnsi="標楷體"/>
          <w:kern w:val="0"/>
          <w:sz w:val="28"/>
          <w:szCs w:val="28"/>
        </w:rPr>
        <w:t>十元者</w:t>
      </w:r>
      <w:r w:rsidRPr="00086F70">
        <w:rPr>
          <w:rFonts w:eastAsia="標楷體" w:hAnsi="標楷體" w:hint="eastAsia"/>
          <w:kern w:val="0"/>
          <w:sz w:val="28"/>
          <w:szCs w:val="28"/>
        </w:rPr>
        <w:t>，其</w:t>
      </w:r>
      <w:r w:rsidRPr="00086F70">
        <w:rPr>
          <w:rFonts w:eastAsia="標楷體" w:hAnsi="標楷體"/>
          <w:kern w:val="0"/>
          <w:sz w:val="28"/>
          <w:szCs w:val="28"/>
        </w:rPr>
        <w:t>簡稱</w:t>
      </w:r>
      <w:r w:rsidRPr="00086F70">
        <w:rPr>
          <w:rFonts w:eastAsia="標楷體" w:hAnsi="標楷體" w:hint="eastAsia"/>
          <w:kern w:val="0"/>
          <w:sz w:val="28"/>
          <w:szCs w:val="28"/>
        </w:rPr>
        <w:t>則不會加註「</w:t>
      </w:r>
      <w:r w:rsidRPr="00086F70">
        <w:rPr>
          <w:rFonts w:eastAsia="標楷體" w:hAnsi="標楷體" w:hint="eastAsia"/>
          <w:kern w:val="0"/>
          <w:sz w:val="28"/>
          <w:szCs w:val="28"/>
        </w:rPr>
        <w:t>*</w:t>
      </w:r>
      <w:r w:rsidRPr="00086F70">
        <w:rPr>
          <w:rFonts w:eastAsia="標楷體" w:hAnsi="標楷體" w:hint="eastAsia"/>
          <w:kern w:val="0"/>
          <w:sz w:val="28"/>
          <w:szCs w:val="28"/>
        </w:rPr>
        <w:t>」，以外國企業註冊地為開曼群島為例，若股票為</w:t>
      </w:r>
      <w:r w:rsidRPr="00086F70">
        <w:rPr>
          <w:rFonts w:eastAsia="標楷體" w:hAnsi="標楷體"/>
          <w:kern w:val="0"/>
          <w:sz w:val="28"/>
          <w:szCs w:val="28"/>
        </w:rPr>
        <w:t>無面額或每股面額非十元</w:t>
      </w:r>
      <w:r w:rsidRPr="00086F70">
        <w:rPr>
          <w:rFonts w:eastAsia="標楷體" w:hAnsi="標楷體" w:hint="eastAsia"/>
          <w:kern w:val="0"/>
          <w:sz w:val="28"/>
          <w:szCs w:val="28"/>
        </w:rPr>
        <w:t>，證券簡稱為「公司簡稱</w:t>
      </w:r>
      <w:r w:rsidRPr="00086F70">
        <w:rPr>
          <w:rFonts w:eastAsia="標楷體" w:hAnsi="標楷體" w:hint="eastAsia"/>
          <w:kern w:val="0"/>
          <w:sz w:val="28"/>
          <w:szCs w:val="28"/>
        </w:rPr>
        <w:t>*</w:t>
      </w:r>
      <w:r w:rsidRPr="00086F70">
        <w:rPr>
          <w:rFonts w:ascii="標楷體" w:eastAsia="標楷體" w:hAnsi="標楷體" w:hint="eastAsia"/>
          <w:kern w:val="0"/>
          <w:sz w:val="28"/>
          <w:szCs w:val="28"/>
        </w:rPr>
        <w:t>-KY</w:t>
      </w:r>
      <w:r w:rsidRPr="00086F70">
        <w:rPr>
          <w:rFonts w:eastAsia="標楷體" w:hAnsi="標楷體" w:hint="eastAsia"/>
          <w:kern w:val="0"/>
          <w:sz w:val="28"/>
          <w:szCs w:val="28"/>
        </w:rPr>
        <w:t>」，若股票</w:t>
      </w:r>
      <w:r w:rsidRPr="00086F70">
        <w:rPr>
          <w:rFonts w:eastAsia="標楷體" w:hAnsi="標楷體"/>
          <w:kern w:val="0"/>
          <w:sz w:val="28"/>
          <w:szCs w:val="28"/>
        </w:rPr>
        <w:t>面額</w:t>
      </w:r>
      <w:r w:rsidRPr="00086F70">
        <w:rPr>
          <w:rFonts w:eastAsia="標楷體" w:hAnsi="標楷體" w:hint="eastAsia"/>
          <w:kern w:val="0"/>
          <w:sz w:val="28"/>
          <w:szCs w:val="28"/>
        </w:rPr>
        <w:t>為</w:t>
      </w:r>
      <w:r w:rsidRPr="00086F70">
        <w:rPr>
          <w:rFonts w:eastAsia="標楷體" w:hAnsi="標楷體"/>
          <w:kern w:val="0"/>
          <w:sz w:val="28"/>
          <w:szCs w:val="28"/>
        </w:rPr>
        <w:t>十元</w:t>
      </w:r>
      <w:r w:rsidRPr="00086F70">
        <w:rPr>
          <w:rFonts w:eastAsia="標楷體" w:hAnsi="標楷體" w:hint="eastAsia"/>
          <w:kern w:val="0"/>
          <w:sz w:val="28"/>
          <w:szCs w:val="28"/>
        </w:rPr>
        <w:t>，則</w:t>
      </w:r>
      <w:r w:rsidRPr="00086F70">
        <w:rPr>
          <w:rFonts w:eastAsia="標楷體" w:hAnsi="標楷體" w:hint="eastAsia"/>
          <w:kern w:val="0"/>
          <w:sz w:val="28"/>
          <w:szCs w:val="28"/>
        </w:rPr>
        <w:lastRenderedPageBreak/>
        <w:t>證券簡稱為「公司簡稱</w:t>
      </w:r>
      <w:r w:rsidRPr="00086F70">
        <w:rPr>
          <w:rFonts w:ascii="標楷體" w:eastAsia="標楷體" w:hAnsi="標楷體" w:hint="eastAsia"/>
          <w:kern w:val="0"/>
          <w:sz w:val="28"/>
          <w:szCs w:val="28"/>
        </w:rPr>
        <w:t>-KY</w:t>
      </w:r>
      <w:r w:rsidRPr="00086F70">
        <w:rPr>
          <w:rFonts w:eastAsia="標楷體" w:hAnsi="標楷體" w:hint="eastAsia"/>
          <w:kern w:val="0"/>
          <w:sz w:val="28"/>
          <w:szCs w:val="28"/>
        </w:rPr>
        <w:t>」。</w:t>
      </w:r>
    </w:p>
    <w:p w14:paraId="278B56DF" w14:textId="77777777" w:rsidR="00DA596A" w:rsidRPr="00086F70" w:rsidRDefault="00DA596A" w:rsidP="00086F70">
      <w:pPr>
        <w:spacing w:line="480" w:lineRule="exact"/>
        <w:jc w:val="both"/>
        <w:rPr>
          <w:rFonts w:ascii="標楷體" w:eastAsia="標楷體" w:hAnsi="標楷體"/>
          <w:b/>
          <w:sz w:val="28"/>
          <w:szCs w:val="28"/>
          <w:shd w:val="pct15" w:color="auto" w:fill="FFFFFF"/>
        </w:rPr>
      </w:pPr>
    </w:p>
    <w:p w14:paraId="279079DC" w14:textId="761551F6" w:rsidR="00DA596A" w:rsidRPr="00086F70" w:rsidRDefault="00DA596A" w:rsidP="00086F70">
      <w:pPr>
        <w:spacing w:line="480" w:lineRule="exact"/>
        <w:ind w:left="538" w:hangingChars="192" w:hanging="538"/>
        <w:jc w:val="both"/>
        <w:rPr>
          <w:rFonts w:ascii="標楷體" w:eastAsia="標楷體" w:hAnsi="標楷體" w:cs="TTB7CF9C5CtCID-WinCharSetFFFF-H"/>
          <w:b/>
          <w:kern w:val="0"/>
          <w:sz w:val="28"/>
          <w:szCs w:val="28"/>
        </w:rPr>
      </w:pPr>
      <w:r w:rsidRPr="00086F70">
        <w:rPr>
          <w:rFonts w:ascii="標楷體" w:eastAsia="標楷體" w:hAnsi="標楷體" w:hint="eastAsia"/>
          <w:b/>
          <w:sz w:val="28"/>
          <w:szCs w:val="28"/>
        </w:rPr>
        <w:t>Q1</w:t>
      </w:r>
      <w:r w:rsidR="003E2820" w:rsidRPr="0014197A">
        <w:rPr>
          <w:rFonts w:ascii="標楷體" w:eastAsia="標楷體" w:hAnsi="標楷體" w:hint="eastAsia"/>
          <w:b/>
          <w:sz w:val="28"/>
          <w:szCs w:val="28"/>
        </w:rPr>
        <w:t>2</w:t>
      </w:r>
      <w:r w:rsidRPr="00086F70">
        <w:rPr>
          <w:rFonts w:ascii="標楷體" w:eastAsia="標楷體" w:hAnsi="標楷體" w:hint="eastAsia"/>
          <w:b/>
          <w:sz w:val="28"/>
          <w:szCs w:val="28"/>
        </w:rPr>
        <w:t>.外國發行人</w:t>
      </w:r>
      <w:r w:rsidRPr="00086F70">
        <w:rPr>
          <w:rFonts w:ascii="標楷體" w:eastAsia="標楷體" w:hAnsi="標楷體" w:cs="TTB7CF9C5CtCID-WinCharSetFFFF-H" w:hint="eastAsia"/>
          <w:b/>
          <w:kern w:val="0"/>
          <w:sz w:val="28"/>
          <w:szCs w:val="28"/>
        </w:rPr>
        <w:t>是否需依我國內部控制制度處理準則之規定建立相關作業？</w:t>
      </w:r>
    </w:p>
    <w:p w14:paraId="6C9FC662" w14:textId="663459B5" w:rsidR="00DA596A" w:rsidRPr="00086F70" w:rsidRDefault="00DA596A" w:rsidP="00086F70">
      <w:pPr>
        <w:spacing w:line="480" w:lineRule="exact"/>
        <w:ind w:left="538" w:hangingChars="192" w:hanging="538"/>
        <w:jc w:val="both"/>
        <w:rPr>
          <w:rFonts w:ascii="標楷體" w:eastAsia="標楷體" w:hAnsi="標楷體"/>
          <w:sz w:val="28"/>
          <w:szCs w:val="28"/>
          <w:shd w:val="pct15" w:color="auto" w:fill="FFFFFF"/>
        </w:rPr>
      </w:pPr>
      <w:r w:rsidRPr="00086F70">
        <w:rPr>
          <w:rFonts w:ascii="標楷體" w:eastAsia="標楷體" w:hAnsi="標楷體" w:hint="eastAsia"/>
          <w:b/>
          <w:sz w:val="28"/>
          <w:szCs w:val="28"/>
        </w:rPr>
        <w:t>A1</w:t>
      </w:r>
      <w:r w:rsidR="003E2820" w:rsidRPr="0014197A">
        <w:rPr>
          <w:rFonts w:ascii="標楷體" w:eastAsia="標楷體" w:hAnsi="標楷體" w:hint="eastAsia"/>
          <w:b/>
          <w:sz w:val="28"/>
          <w:szCs w:val="28"/>
        </w:rPr>
        <w:t>2</w:t>
      </w:r>
      <w:r w:rsidRPr="00086F70">
        <w:rPr>
          <w:rFonts w:ascii="標楷體" w:eastAsia="標楷體" w:hAnsi="標楷體" w:hint="eastAsia"/>
          <w:b/>
          <w:sz w:val="28"/>
          <w:szCs w:val="28"/>
        </w:rPr>
        <w:t>.</w:t>
      </w:r>
      <w:r w:rsidRPr="00086F70">
        <w:rPr>
          <w:rFonts w:ascii="標楷體" w:eastAsia="標楷體" w:hAnsi="標楷體" w:cs="細明體" w:hint="eastAsia"/>
          <w:sz w:val="28"/>
          <w:szCs w:val="28"/>
        </w:rPr>
        <w:t>外國發行人辦理內部控制制度，應依我國「公開發行公司建立內部控制制度處理準則」之規定辦理。</w:t>
      </w:r>
      <w:r w:rsidRPr="00086F70">
        <w:rPr>
          <w:rFonts w:eastAsia="標楷體" w:hint="eastAsia"/>
          <w:sz w:val="28"/>
          <w:szCs w:val="28"/>
        </w:rPr>
        <w:t>會計師於執行財報簽證時，需進行內控遵循測試，評估控制風險，以決定證實查核之範圍</w:t>
      </w:r>
      <w:r w:rsidRPr="00086F70">
        <w:rPr>
          <w:rFonts w:eastAsia="標楷體"/>
          <w:sz w:val="28"/>
          <w:szCs w:val="28"/>
        </w:rPr>
        <w:t>(</w:t>
      </w:r>
      <w:r w:rsidRPr="00086F70">
        <w:rPr>
          <w:rFonts w:eastAsia="標楷體" w:hint="eastAsia"/>
          <w:sz w:val="28"/>
          <w:szCs w:val="28"/>
        </w:rPr>
        <w:t>深度及廣度</w:t>
      </w:r>
      <w:r w:rsidRPr="00086F70">
        <w:rPr>
          <w:rFonts w:eastAsia="標楷體"/>
          <w:sz w:val="28"/>
          <w:szCs w:val="28"/>
        </w:rPr>
        <w:t>)</w:t>
      </w:r>
      <w:r w:rsidRPr="00086F70">
        <w:rPr>
          <w:rFonts w:eastAsia="標楷體" w:hint="eastAsia"/>
          <w:sz w:val="28"/>
          <w:szCs w:val="28"/>
        </w:rPr>
        <w:t>，且會計師於執行財報簽證時所發現之內控缺失，同現行作法，仍需出具內</w:t>
      </w:r>
      <w:r w:rsidR="00F1697E" w:rsidRPr="00F1697E">
        <w:rPr>
          <w:rFonts w:eastAsia="標楷體" w:hint="eastAsia"/>
          <w:color w:val="FF0000"/>
          <w:sz w:val="28"/>
          <w:szCs w:val="28"/>
          <w:u w:val="single"/>
        </w:rPr>
        <w:t>部</w:t>
      </w:r>
      <w:r w:rsidRPr="00086F70">
        <w:rPr>
          <w:rFonts w:eastAsia="標楷體" w:hint="eastAsia"/>
          <w:sz w:val="28"/>
          <w:szCs w:val="28"/>
        </w:rPr>
        <w:t>控</w:t>
      </w:r>
      <w:r w:rsidR="00F1697E" w:rsidRPr="00F1697E">
        <w:rPr>
          <w:rFonts w:eastAsia="標楷體" w:hint="eastAsia"/>
          <w:color w:val="FF0000"/>
          <w:sz w:val="28"/>
          <w:szCs w:val="28"/>
          <w:u w:val="single"/>
        </w:rPr>
        <w:t>制</w:t>
      </w:r>
      <w:r w:rsidR="00B50734" w:rsidRPr="00FE25E1">
        <w:rPr>
          <w:rFonts w:eastAsia="標楷體" w:hint="eastAsia"/>
          <w:color w:val="FF0000"/>
          <w:sz w:val="28"/>
          <w:szCs w:val="28"/>
          <w:u w:val="single"/>
        </w:rPr>
        <w:t>制度</w:t>
      </w:r>
      <w:r w:rsidRPr="00086F70">
        <w:rPr>
          <w:rFonts w:eastAsia="標楷體" w:hint="eastAsia"/>
          <w:sz w:val="28"/>
          <w:szCs w:val="28"/>
        </w:rPr>
        <w:t>建議書予外國企業，外國企業並需依規定於公開說明書特別記載事項揭露最近三年度會計師提出之內</w:t>
      </w:r>
      <w:r w:rsidR="00F1697E" w:rsidRPr="00F1697E">
        <w:rPr>
          <w:rFonts w:eastAsia="標楷體" w:hint="eastAsia"/>
          <w:color w:val="FF0000"/>
          <w:sz w:val="28"/>
          <w:szCs w:val="28"/>
          <w:u w:val="single"/>
        </w:rPr>
        <w:t>部</w:t>
      </w:r>
      <w:r w:rsidRPr="00086F70">
        <w:rPr>
          <w:rFonts w:eastAsia="標楷體" w:hint="eastAsia"/>
          <w:sz w:val="28"/>
          <w:szCs w:val="28"/>
        </w:rPr>
        <w:t>控</w:t>
      </w:r>
      <w:r w:rsidR="00F1697E" w:rsidRPr="00F1697E">
        <w:rPr>
          <w:rFonts w:eastAsia="標楷體" w:hint="eastAsia"/>
          <w:color w:val="FF0000"/>
          <w:sz w:val="28"/>
          <w:szCs w:val="28"/>
          <w:u w:val="single"/>
        </w:rPr>
        <w:t>制</w:t>
      </w:r>
      <w:r w:rsidR="00E77960" w:rsidRPr="00FE25E1">
        <w:rPr>
          <w:rFonts w:eastAsia="標楷體" w:hint="eastAsia"/>
          <w:color w:val="FF0000"/>
          <w:sz w:val="28"/>
          <w:szCs w:val="28"/>
          <w:u w:val="single"/>
        </w:rPr>
        <w:t>制度</w:t>
      </w:r>
      <w:r w:rsidR="00F1697E" w:rsidRPr="00FE25E1">
        <w:rPr>
          <w:rFonts w:eastAsia="標楷體" w:hint="eastAsia"/>
          <w:strike/>
          <w:color w:val="FF0000"/>
          <w:sz w:val="28"/>
          <w:szCs w:val="28"/>
        </w:rPr>
        <w:t>改進</w:t>
      </w:r>
      <w:r w:rsidRPr="00086F70">
        <w:rPr>
          <w:rFonts w:eastAsia="標楷體" w:hint="eastAsia"/>
          <w:sz w:val="28"/>
          <w:szCs w:val="28"/>
        </w:rPr>
        <w:t>建議</w:t>
      </w:r>
      <w:r w:rsidR="00E77960" w:rsidRPr="00FE25E1">
        <w:rPr>
          <w:rFonts w:eastAsia="標楷體" w:hint="eastAsia"/>
          <w:color w:val="FF0000"/>
          <w:sz w:val="28"/>
          <w:szCs w:val="28"/>
          <w:u w:val="single"/>
        </w:rPr>
        <w:t>書</w:t>
      </w:r>
      <w:r w:rsidRPr="00086F70">
        <w:rPr>
          <w:rFonts w:eastAsia="標楷體" w:hint="eastAsia"/>
          <w:sz w:val="28"/>
          <w:szCs w:val="28"/>
        </w:rPr>
        <w:t>及改善情形。</w:t>
      </w:r>
    </w:p>
    <w:p w14:paraId="488A9928" w14:textId="77777777" w:rsidR="00DA596A" w:rsidRPr="00086F70" w:rsidRDefault="00DA596A" w:rsidP="00086F70">
      <w:pPr>
        <w:spacing w:line="480" w:lineRule="exact"/>
        <w:ind w:left="538" w:hangingChars="192" w:hanging="538"/>
        <w:jc w:val="both"/>
        <w:rPr>
          <w:rFonts w:ascii="標楷體" w:eastAsia="標楷體" w:hAnsi="標楷體"/>
          <w:b/>
          <w:sz w:val="28"/>
          <w:szCs w:val="28"/>
        </w:rPr>
      </w:pPr>
    </w:p>
    <w:p w14:paraId="0822819B" w14:textId="7C16AF6A" w:rsidR="00DA596A" w:rsidRPr="00086F70" w:rsidRDefault="00DA596A" w:rsidP="00086F70">
      <w:pPr>
        <w:spacing w:line="480" w:lineRule="exact"/>
        <w:ind w:left="538" w:hangingChars="192" w:hanging="538"/>
        <w:jc w:val="both"/>
        <w:rPr>
          <w:rFonts w:eastAsia="標楷體"/>
          <w:b/>
          <w:sz w:val="28"/>
          <w:szCs w:val="28"/>
        </w:rPr>
      </w:pPr>
      <w:r w:rsidRPr="00086F70">
        <w:rPr>
          <w:rFonts w:ascii="標楷體" w:eastAsia="標楷體" w:hAnsi="標楷體" w:hint="eastAsia"/>
          <w:b/>
          <w:sz w:val="28"/>
          <w:szCs w:val="28"/>
        </w:rPr>
        <w:t>Q1</w:t>
      </w:r>
      <w:r w:rsidR="002F52EB" w:rsidRPr="0014197A">
        <w:rPr>
          <w:rFonts w:ascii="標楷體" w:eastAsia="標楷體" w:hAnsi="標楷體" w:hint="eastAsia"/>
          <w:b/>
          <w:sz w:val="28"/>
          <w:szCs w:val="28"/>
        </w:rPr>
        <w:t>3</w:t>
      </w:r>
      <w:r w:rsidRPr="00086F70">
        <w:rPr>
          <w:rFonts w:ascii="標楷體" w:eastAsia="標楷體" w:hAnsi="標楷體" w:hint="eastAsia"/>
          <w:b/>
          <w:sz w:val="28"/>
          <w:szCs w:val="28"/>
        </w:rPr>
        <w:t>.外國發行人</w:t>
      </w:r>
      <w:r w:rsidRPr="00086F70">
        <w:rPr>
          <w:rFonts w:eastAsia="標楷體"/>
          <w:b/>
          <w:sz w:val="28"/>
          <w:szCs w:val="28"/>
        </w:rPr>
        <w:t>屬</w:t>
      </w:r>
      <w:r w:rsidRPr="00086F70">
        <w:rPr>
          <w:rFonts w:eastAsia="標楷體" w:hint="eastAsia"/>
          <w:b/>
          <w:sz w:val="28"/>
          <w:szCs w:val="28"/>
        </w:rPr>
        <w:t>投資</w:t>
      </w:r>
      <w:r w:rsidRPr="00086F70">
        <w:rPr>
          <w:rFonts w:eastAsia="標楷體"/>
          <w:b/>
          <w:sz w:val="28"/>
          <w:szCs w:val="28"/>
        </w:rPr>
        <w:t>控股公司</w:t>
      </w:r>
      <w:r w:rsidRPr="00086F70">
        <w:rPr>
          <w:rFonts w:eastAsia="標楷體" w:hint="eastAsia"/>
          <w:b/>
          <w:sz w:val="28"/>
          <w:szCs w:val="28"/>
        </w:rPr>
        <w:t>者</w:t>
      </w:r>
      <w:r w:rsidRPr="00086F70">
        <w:rPr>
          <w:rFonts w:eastAsia="標楷體"/>
          <w:b/>
          <w:sz w:val="28"/>
          <w:szCs w:val="28"/>
        </w:rPr>
        <w:t>，</w:t>
      </w:r>
      <w:r w:rsidRPr="00086F70">
        <w:rPr>
          <w:rFonts w:eastAsia="標楷體" w:hint="eastAsia"/>
          <w:b/>
          <w:sz w:val="28"/>
          <w:szCs w:val="28"/>
        </w:rPr>
        <w:t>其申請主體是否須設置總經理及各部門主管？</w:t>
      </w:r>
    </w:p>
    <w:p w14:paraId="2ED2C444" w14:textId="26881BB5" w:rsidR="00DA596A" w:rsidRPr="00086F70" w:rsidRDefault="00DA596A" w:rsidP="00086F70">
      <w:pPr>
        <w:spacing w:line="480" w:lineRule="exact"/>
        <w:ind w:left="538" w:hangingChars="192" w:hanging="538"/>
        <w:jc w:val="both"/>
        <w:rPr>
          <w:rFonts w:eastAsia="標楷體"/>
          <w:sz w:val="28"/>
          <w:szCs w:val="28"/>
          <w:shd w:val="pct15" w:color="auto" w:fill="FFFFFF"/>
        </w:rPr>
      </w:pPr>
      <w:r w:rsidRPr="00086F70">
        <w:rPr>
          <w:rFonts w:ascii="標楷體" w:eastAsia="標楷體" w:hAnsi="標楷體" w:hint="eastAsia"/>
          <w:b/>
          <w:sz w:val="28"/>
          <w:szCs w:val="28"/>
        </w:rPr>
        <w:t>A1</w:t>
      </w:r>
      <w:r w:rsidR="002F52EB" w:rsidRPr="0014197A">
        <w:rPr>
          <w:rFonts w:ascii="標楷體" w:eastAsia="標楷體" w:hAnsi="標楷體" w:hint="eastAsia"/>
          <w:b/>
          <w:sz w:val="28"/>
          <w:szCs w:val="28"/>
        </w:rPr>
        <w:t>3</w:t>
      </w:r>
      <w:r w:rsidRPr="00086F70">
        <w:rPr>
          <w:rFonts w:ascii="標楷體" w:eastAsia="標楷體" w:hAnsi="標楷體" w:hint="eastAsia"/>
          <w:b/>
          <w:sz w:val="28"/>
          <w:szCs w:val="28"/>
        </w:rPr>
        <w:t>.</w:t>
      </w:r>
      <w:r w:rsidRPr="00086F70">
        <w:rPr>
          <w:rFonts w:ascii="標楷體" w:eastAsia="標楷體" w:hAnsi="標楷體" w:hint="eastAsia"/>
          <w:sz w:val="28"/>
          <w:szCs w:val="28"/>
        </w:rPr>
        <w:t>來臺</w:t>
      </w:r>
      <w:r w:rsidRPr="00086F70">
        <w:rPr>
          <w:rFonts w:eastAsia="標楷體" w:hint="eastAsia"/>
          <w:sz w:val="28"/>
          <w:szCs w:val="28"/>
        </w:rPr>
        <w:t>申請登錄興櫃之外國發行人應設有董事長及總經理，另因投資控股公司係以投資為專業，其營運主體為轄下之子公司，該投資控股公司是否須設置各部門主管應回歸該申請公司整體營運考量。惟建議該投資控股公司應設立內部稽核，確實執行</w:t>
      </w:r>
      <w:r w:rsidRPr="00FE25E1">
        <w:rPr>
          <w:rFonts w:eastAsia="標楷體" w:hint="eastAsia"/>
          <w:strike/>
          <w:color w:val="FF0000"/>
          <w:sz w:val="28"/>
          <w:szCs w:val="28"/>
        </w:rPr>
        <w:t>投資控股公司暨轄下營運主體之</w:t>
      </w:r>
      <w:r w:rsidRPr="00086F70">
        <w:rPr>
          <w:rFonts w:eastAsia="標楷體" w:hint="eastAsia"/>
          <w:sz w:val="28"/>
          <w:szCs w:val="28"/>
        </w:rPr>
        <w:t>內控內稽</w:t>
      </w:r>
      <w:r w:rsidRPr="00FE25E1">
        <w:rPr>
          <w:rFonts w:eastAsia="標楷體" w:hint="eastAsia"/>
          <w:strike/>
          <w:color w:val="FF0000"/>
          <w:sz w:val="28"/>
          <w:szCs w:val="28"/>
        </w:rPr>
        <w:t>，較為妥適</w:t>
      </w:r>
      <w:r w:rsidRPr="00086F70">
        <w:rPr>
          <w:rFonts w:eastAsia="標楷體" w:hint="eastAsia"/>
          <w:sz w:val="28"/>
          <w:szCs w:val="28"/>
        </w:rPr>
        <w:t>。</w:t>
      </w:r>
    </w:p>
    <w:p w14:paraId="66C03DF1" w14:textId="77777777" w:rsidR="00DA596A" w:rsidRPr="00086F70" w:rsidRDefault="00DA596A" w:rsidP="00086F70">
      <w:pPr>
        <w:spacing w:line="480" w:lineRule="exact"/>
        <w:ind w:left="538" w:hangingChars="192" w:hanging="538"/>
        <w:jc w:val="both"/>
        <w:rPr>
          <w:rFonts w:eastAsia="標楷體"/>
          <w:sz w:val="28"/>
          <w:szCs w:val="28"/>
          <w:shd w:val="pct15" w:color="auto" w:fill="FFFFFF"/>
        </w:rPr>
      </w:pPr>
    </w:p>
    <w:p w14:paraId="78152D33" w14:textId="2991D0B1" w:rsidR="00DA596A" w:rsidRPr="00086F70" w:rsidRDefault="00DA596A" w:rsidP="00086F70">
      <w:pPr>
        <w:spacing w:line="480" w:lineRule="exact"/>
        <w:ind w:left="538" w:hangingChars="192" w:hanging="538"/>
        <w:jc w:val="both"/>
        <w:rPr>
          <w:rFonts w:eastAsia="標楷體"/>
          <w:b/>
          <w:sz w:val="28"/>
          <w:szCs w:val="28"/>
        </w:rPr>
      </w:pPr>
      <w:r w:rsidRPr="00086F70">
        <w:rPr>
          <w:rFonts w:ascii="標楷體" w:eastAsia="標楷體" w:hAnsi="標楷體" w:hint="eastAsia"/>
          <w:b/>
          <w:sz w:val="28"/>
          <w:szCs w:val="28"/>
        </w:rPr>
        <w:t>Q</w:t>
      </w:r>
      <w:r w:rsidRPr="00086F70">
        <w:rPr>
          <w:rFonts w:ascii="標楷體" w:eastAsia="標楷體" w:hint="eastAsia"/>
          <w:b/>
          <w:sz w:val="28"/>
          <w:szCs w:val="28"/>
        </w:rPr>
        <w:t>1</w:t>
      </w:r>
      <w:r w:rsidR="002F52EB" w:rsidRPr="0014197A">
        <w:rPr>
          <w:rFonts w:ascii="標楷體" w:eastAsia="標楷體" w:hAnsi="標楷體" w:hint="eastAsia"/>
          <w:b/>
          <w:sz w:val="28"/>
          <w:szCs w:val="28"/>
        </w:rPr>
        <w:t>4</w:t>
      </w:r>
      <w:r w:rsidRPr="00086F70">
        <w:rPr>
          <w:rFonts w:ascii="標楷體" w:eastAsia="標楷體" w:hint="eastAsia"/>
          <w:b/>
          <w:sz w:val="28"/>
          <w:szCs w:val="28"/>
        </w:rPr>
        <w:t>.</w:t>
      </w:r>
      <w:r w:rsidRPr="00086F70">
        <w:rPr>
          <w:rFonts w:ascii="標楷體" w:eastAsia="標楷體" w:hAnsi="標楷體" w:hint="eastAsia"/>
          <w:b/>
          <w:sz w:val="28"/>
          <w:szCs w:val="28"/>
        </w:rPr>
        <w:t>外國發行人</w:t>
      </w:r>
      <w:r w:rsidRPr="00086F70">
        <w:rPr>
          <w:rFonts w:eastAsia="標楷體"/>
          <w:b/>
          <w:sz w:val="28"/>
          <w:szCs w:val="28"/>
        </w:rPr>
        <w:t>屬</w:t>
      </w:r>
      <w:r w:rsidRPr="00086F70">
        <w:rPr>
          <w:rFonts w:eastAsia="標楷體" w:hint="eastAsia"/>
          <w:b/>
          <w:sz w:val="28"/>
          <w:szCs w:val="28"/>
        </w:rPr>
        <w:t>投資</w:t>
      </w:r>
      <w:r w:rsidRPr="00086F70">
        <w:rPr>
          <w:rFonts w:eastAsia="標楷體"/>
          <w:b/>
          <w:sz w:val="28"/>
          <w:szCs w:val="28"/>
        </w:rPr>
        <w:t>控股公司</w:t>
      </w:r>
      <w:r w:rsidRPr="00086F70">
        <w:rPr>
          <w:rFonts w:eastAsia="標楷體" w:hint="eastAsia"/>
          <w:b/>
          <w:sz w:val="28"/>
          <w:szCs w:val="28"/>
        </w:rPr>
        <w:t>者</w:t>
      </w:r>
      <w:r w:rsidRPr="00086F70">
        <w:rPr>
          <w:rFonts w:eastAsia="標楷體"/>
          <w:b/>
          <w:sz w:val="28"/>
          <w:szCs w:val="28"/>
        </w:rPr>
        <w:t>，</w:t>
      </w:r>
      <w:r w:rsidRPr="00086F70">
        <w:rPr>
          <w:rFonts w:eastAsia="標楷體" w:hint="eastAsia"/>
          <w:b/>
          <w:sz w:val="28"/>
          <w:szCs w:val="28"/>
        </w:rPr>
        <w:t>其</w:t>
      </w:r>
      <w:r w:rsidRPr="00086F70">
        <w:rPr>
          <w:rFonts w:eastAsia="標楷體"/>
          <w:b/>
          <w:sz w:val="28"/>
          <w:szCs w:val="28"/>
        </w:rPr>
        <w:t>公開說明書有關經營階層、前十大進銷貨、產銷量值表等應如何揭露？</w:t>
      </w:r>
    </w:p>
    <w:p w14:paraId="5F73F7E2" w14:textId="02D7F31C" w:rsidR="00DA596A" w:rsidRPr="00086F70" w:rsidRDefault="00DA596A" w:rsidP="00086F70">
      <w:pPr>
        <w:spacing w:line="480" w:lineRule="exact"/>
        <w:ind w:left="538" w:hangingChars="192" w:hanging="538"/>
        <w:jc w:val="both"/>
        <w:rPr>
          <w:rFonts w:eastAsia="標楷體"/>
          <w:sz w:val="28"/>
          <w:szCs w:val="28"/>
          <w:shd w:val="pct15" w:color="auto" w:fill="FFFFFF"/>
        </w:rPr>
      </w:pPr>
      <w:r w:rsidRPr="00086F70">
        <w:rPr>
          <w:rFonts w:ascii="標楷體" w:eastAsia="標楷體" w:hAnsi="標楷體" w:hint="eastAsia"/>
          <w:b/>
          <w:sz w:val="28"/>
          <w:szCs w:val="28"/>
        </w:rPr>
        <w:t>A</w:t>
      </w:r>
      <w:r w:rsidRPr="00086F70">
        <w:rPr>
          <w:rFonts w:ascii="標楷體" w:eastAsia="標楷體" w:hint="eastAsia"/>
          <w:b/>
          <w:sz w:val="28"/>
          <w:szCs w:val="28"/>
        </w:rPr>
        <w:t>1</w:t>
      </w:r>
      <w:r w:rsidR="002F52EB" w:rsidRPr="0014197A">
        <w:rPr>
          <w:rFonts w:ascii="標楷體" w:eastAsia="標楷體" w:hAnsi="標楷體" w:hint="eastAsia"/>
          <w:b/>
          <w:sz w:val="28"/>
          <w:szCs w:val="28"/>
        </w:rPr>
        <w:t>4</w:t>
      </w:r>
      <w:r w:rsidRPr="00086F70">
        <w:rPr>
          <w:rFonts w:ascii="標楷體" w:eastAsia="標楷體" w:hint="eastAsia"/>
          <w:b/>
          <w:sz w:val="28"/>
          <w:szCs w:val="28"/>
        </w:rPr>
        <w:t>.</w:t>
      </w:r>
      <w:r w:rsidRPr="00086F70">
        <w:rPr>
          <w:rFonts w:eastAsia="標楷體" w:hint="eastAsia"/>
          <w:sz w:val="28"/>
          <w:szCs w:val="28"/>
        </w:rPr>
        <w:t>有關公開說明書之揭露，投資控股公司</w:t>
      </w:r>
      <w:r w:rsidRPr="00086F70">
        <w:rPr>
          <w:rFonts w:eastAsia="標楷體"/>
          <w:sz w:val="28"/>
          <w:szCs w:val="28"/>
        </w:rPr>
        <w:t>經營階層</w:t>
      </w:r>
      <w:r w:rsidRPr="00086F70">
        <w:rPr>
          <w:rFonts w:eastAsia="標楷體" w:hint="eastAsia"/>
          <w:sz w:val="28"/>
          <w:szCs w:val="28"/>
        </w:rPr>
        <w:t>、涉及產銷業務面如產銷量值表等，建議至少需以投資控股公司下轄第一層非以投資為專業之營運主體為揭露對象，若第一層係以投資為專業者，則仍須揭露至下一層有實際業務營運之主體，較為妥適；若第一層營運主體下設有第二層營運主體，是否須比照揭露，櫃買中心將視個案情況予以考量。至於進銷貨前十大客戶則得以合併財務資料進行揭露與分析。</w:t>
      </w:r>
    </w:p>
    <w:p w14:paraId="7EF98AC4" w14:textId="77777777" w:rsidR="00DA596A" w:rsidRPr="00086F70" w:rsidRDefault="00DA596A" w:rsidP="00086F70">
      <w:pPr>
        <w:spacing w:line="480" w:lineRule="exact"/>
        <w:ind w:left="538" w:hangingChars="192" w:hanging="538"/>
        <w:jc w:val="both"/>
        <w:rPr>
          <w:rFonts w:ascii="標楷體" w:eastAsia="標楷體" w:hAnsi="標楷體"/>
          <w:b/>
          <w:sz w:val="28"/>
          <w:szCs w:val="28"/>
        </w:rPr>
      </w:pPr>
    </w:p>
    <w:p w14:paraId="464D7019" w14:textId="6F437875" w:rsidR="00DA596A" w:rsidRPr="00086F70" w:rsidRDefault="00DA596A" w:rsidP="00086F70">
      <w:pPr>
        <w:spacing w:line="480" w:lineRule="exact"/>
        <w:ind w:left="538" w:hangingChars="192" w:hanging="538"/>
        <w:jc w:val="both"/>
        <w:rPr>
          <w:rFonts w:ascii="標楷體" w:eastAsia="標楷體" w:hAnsi="標楷體"/>
          <w:b/>
          <w:sz w:val="28"/>
          <w:szCs w:val="28"/>
        </w:rPr>
      </w:pPr>
      <w:r w:rsidRPr="00086F70">
        <w:rPr>
          <w:rFonts w:ascii="標楷體" w:eastAsia="標楷體" w:hAnsi="標楷體" w:hint="eastAsia"/>
          <w:b/>
          <w:sz w:val="28"/>
          <w:szCs w:val="28"/>
        </w:rPr>
        <w:t>Q1</w:t>
      </w:r>
      <w:r w:rsidR="008C5815" w:rsidRPr="0014197A">
        <w:rPr>
          <w:rFonts w:ascii="標楷體" w:eastAsia="標楷體" w:hAnsi="標楷體" w:hint="eastAsia"/>
          <w:b/>
          <w:sz w:val="28"/>
          <w:szCs w:val="28"/>
        </w:rPr>
        <w:t>5</w:t>
      </w:r>
      <w:r w:rsidRPr="00086F70">
        <w:rPr>
          <w:rFonts w:ascii="標楷體" w:eastAsia="標楷體" w:hAnsi="標楷體" w:hint="eastAsia"/>
          <w:b/>
          <w:sz w:val="28"/>
          <w:szCs w:val="28"/>
        </w:rPr>
        <w:t>.外國興櫃公司增資發行新股於櫃檯買賣市場掛牌交易之規定為何？</w:t>
      </w:r>
    </w:p>
    <w:p w14:paraId="23D24254" w14:textId="1AE811F1" w:rsidR="00DA596A" w:rsidRPr="00086F70" w:rsidRDefault="00DA596A" w:rsidP="00086F70">
      <w:pPr>
        <w:spacing w:line="480" w:lineRule="exact"/>
        <w:ind w:left="538" w:hangingChars="192" w:hanging="538"/>
        <w:jc w:val="both"/>
        <w:rPr>
          <w:rFonts w:ascii="標楷體" w:eastAsia="標楷體" w:hAnsi="標楷體"/>
          <w:b/>
          <w:strike/>
          <w:sz w:val="28"/>
          <w:szCs w:val="28"/>
        </w:rPr>
      </w:pPr>
      <w:r w:rsidRPr="00086F70">
        <w:rPr>
          <w:rFonts w:ascii="標楷體" w:eastAsia="標楷體" w:hAnsi="標楷體" w:hint="eastAsia"/>
          <w:b/>
          <w:sz w:val="28"/>
          <w:szCs w:val="28"/>
        </w:rPr>
        <w:t>A1</w:t>
      </w:r>
      <w:r w:rsidR="008C5815" w:rsidRPr="0014197A">
        <w:rPr>
          <w:rFonts w:ascii="標楷體" w:eastAsia="標楷體" w:hAnsi="標楷體" w:hint="eastAsia"/>
          <w:b/>
          <w:sz w:val="28"/>
          <w:szCs w:val="28"/>
        </w:rPr>
        <w:t>5</w:t>
      </w:r>
      <w:r w:rsidRPr="00086F70">
        <w:rPr>
          <w:rFonts w:ascii="標楷體" w:eastAsia="標楷體" w:hAnsi="標楷體" w:hint="eastAsia"/>
          <w:b/>
          <w:sz w:val="28"/>
          <w:szCs w:val="28"/>
        </w:rPr>
        <w:t>.</w:t>
      </w:r>
      <w:r w:rsidRPr="00086F70">
        <w:rPr>
          <w:rFonts w:ascii="標楷體" w:eastAsia="標楷體" w:hAnsi="標楷體" w:hint="eastAsia"/>
          <w:sz w:val="28"/>
          <w:szCs w:val="28"/>
        </w:rPr>
        <w:t>有關外國興櫃公司增資發行新股於櫃檯買賣市場掛牌交易之規定，說明如下：</w:t>
      </w:r>
    </w:p>
    <w:p w14:paraId="544762C9" w14:textId="77777777" w:rsidR="00E84E31" w:rsidRPr="00086F70" w:rsidRDefault="00DA596A" w:rsidP="00086F70">
      <w:pPr>
        <w:numPr>
          <w:ilvl w:val="0"/>
          <w:numId w:val="15"/>
        </w:numPr>
        <w:spacing w:line="480" w:lineRule="exact"/>
        <w:jc w:val="both"/>
        <w:rPr>
          <w:rFonts w:ascii="標楷體" w:eastAsia="標楷體" w:hAnsi="標楷體"/>
          <w:sz w:val="28"/>
          <w:szCs w:val="28"/>
        </w:rPr>
      </w:pPr>
      <w:r w:rsidRPr="00086F70">
        <w:rPr>
          <w:rFonts w:ascii="標楷體" w:eastAsia="標楷體" w:hAnsi="標楷體" w:hint="eastAsia"/>
          <w:sz w:val="28"/>
          <w:szCs w:val="28"/>
        </w:rPr>
        <w:t>於我國境內辦理現金增資發行新股者：</w:t>
      </w:r>
    </w:p>
    <w:p w14:paraId="51A5A3CB" w14:textId="77777777" w:rsidR="00E84E31" w:rsidRPr="00086F70" w:rsidRDefault="00F96044" w:rsidP="00086F70">
      <w:pPr>
        <w:pStyle w:val="af1"/>
        <w:numPr>
          <w:ilvl w:val="0"/>
          <w:numId w:val="16"/>
        </w:numPr>
        <w:spacing w:line="480" w:lineRule="exact"/>
        <w:ind w:leftChars="0"/>
        <w:jc w:val="both"/>
        <w:rPr>
          <w:rFonts w:ascii="標楷體" w:eastAsia="標楷體" w:hAnsi="標楷體" w:cs="細明體"/>
          <w:kern w:val="0"/>
          <w:sz w:val="28"/>
          <w:szCs w:val="28"/>
        </w:rPr>
      </w:pPr>
      <w:r w:rsidRPr="00086F70">
        <w:rPr>
          <w:rFonts w:ascii="標楷體" w:eastAsia="標楷體" w:hAnsi="標楷體" w:cs="細明體" w:hint="eastAsia"/>
          <w:kern w:val="0"/>
          <w:sz w:val="28"/>
          <w:szCs w:val="28"/>
        </w:rPr>
        <w:t>採提撥一定比率對外公開</w:t>
      </w:r>
      <w:r w:rsidR="00E84E31" w:rsidRPr="00086F70">
        <w:rPr>
          <w:rFonts w:ascii="標楷體" w:eastAsia="標楷體" w:hAnsi="標楷體" w:cs="細明體" w:hint="eastAsia"/>
          <w:kern w:val="0"/>
          <w:sz w:val="28"/>
          <w:szCs w:val="28"/>
        </w:rPr>
        <w:t>銷售者：除初次上櫃或上市</w:t>
      </w:r>
      <w:r w:rsidRPr="00086F70">
        <w:rPr>
          <w:rFonts w:ascii="標楷體" w:eastAsia="標楷體" w:hAnsi="標楷體" w:cs="細明體" w:hint="eastAsia"/>
          <w:kern w:val="0"/>
          <w:sz w:val="28"/>
          <w:szCs w:val="28"/>
        </w:rPr>
        <w:t>所辦理之公開銷售外，應檢具興櫃股票增資新</w:t>
      </w:r>
      <w:r w:rsidR="00E84E31" w:rsidRPr="00086F70">
        <w:rPr>
          <w:rFonts w:ascii="標楷體" w:eastAsia="標楷體" w:hAnsi="標楷體" w:cs="細明體" w:hint="eastAsia"/>
          <w:kern w:val="0"/>
          <w:sz w:val="28"/>
          <w:szCs w:val="28"/>
        </w:rPr>
        <w:t>股櫃檯買賣意見函申請書及其相關書件向櫃買</w:t>
      </w:r>
      <w:r w:rsidRPr="00086F70">
        <w:rPr>
          <w:rFonts w:ascii="標楷體" w:eastAsia="標楷體" w:hAnsi="標楷體" w:cs="細明體" w:hint="eastAsia"/>
          <w:kern w:val="0"/>
          <w:sz w:val="28"/>
          <w:szCs w:val="28"/>
        </w:rPr>
        <w:t>中心申請核發意見函</w:t>
      </w:r>
      <w:r w:rsidR="00E84E31" w:rsidRPr="00086F70">
        <w:rPr>
          <w:rFonts w:ascii="標楷體" w:eastAsia="標楷體" w:hAnsi="標楷體" w:hint="eastAsia"/>
          <w:sz w:val="28"/>
          <w:szCs w:val="28"/>
        </w:rPr>
        <w:t>，經向主管機關申報生效後，於其新</w:t>
      </w:r>
      <w:r w:rsidR="00E84E31" w:rsidRPr="00086F70">
        <w:rPr>
          <w:rFonts w:ascii="標楷體" w:eastAsia="標楷體" w:hAnsi="標楷體" w:cs="細明體" w:hint="eastAsia"/>
          <w:kern w:val="0"/>
          <w:sz w:val="28"/>
          <w:szCs w:val="28"/>
        </w:rPr>
        <w:t>股股票向股東交付之日起在櫃檯買賣。</w:t>
      </w:r>
    </w:p>
    <w:p w14:paraId="5A89765D" w14:textId="77777777" w:rsidR="00E84E31" w:rsidRPr="00086F70" w:rsidRDefault="00E84E31" w:rsidP="00086F70">
      <w:pPr>
        <w:pStyle w:val="af1"/>
        <w:numPr>
          <w:ilvl w:val="0"/>
          <w:numId w:val="16"/>
        </w:numPr>
        <w:spacing w:line="480" w:lineRule="exact"/>
        <w:ind w:leftChars="0"/>
        <w:jc w:val="both"/>
        <w:rPr>
          <w:rFonts w:ascii="標楷體" w:eastAsia="標楷體" w:hAnsi="標楷體" w:cs="細明體"/>
          <w:kern w:val="0"/>
          <w:sz w:val="28"/>
          <w:szCs w:val="28"/>
        </w:rPr>
      </w:pPr>
      <w:r w:rsidRPr="00086F70">
        <w:rPr>
          <w:rFonts w:ascii="標楷體" w:eastAsia="標楷體" w:hAnsi="標楷體" w:cs="細明體" w:hint="eastAsia"/>
          <w:kern w:val="0"/>
          <w:sz w:val="28"/>
          <w:szCs w:val="28"/>
        </w:rPr>
        <w:t>未提撥一定比率對外公開銷售者</w:t>
      </w:r>
      <w:r w:rsidRPr="00086F70">
        <w:rPr>
          <w:rFonts w:ascii="新細明體" w:hAnsi="新細明體" w:cs="細明體" w:hint="eastAsia"/>
          <w:kern w:val="0"/>
          <w:sz w:val="28"/>
          <w:szCs w:val="28"/>
        </w:rPr>
        <w:t>：</w:t>
      </w:r>
      <w:r w:rsidRPr="00086F70">
        <w:rPr>
          <w:rFonts w:ascii="標楷體" w:eastAsia="標楷體" w:hAnsi="標楷體" w:cs="細明體" w:hint="eastAsia"/>
          <w:kern w:val="0"/>
          <w:sz w:val="28"/>
          <w:szCs w:val="28"/>
        </w:rPr>
        <w:t>經向主管機關申報生效後，於其新股股票向股東交付之日起在櫃檯買賣。</w:t>
      </w:r>
    </w:p>
    <w:p w14:paraId="668EC2E5" w14:textId="77777777" w:rsidR="00F96044" w:rsidRPr="00086F70" w:rsidRDefault="00E84E31" w:rsidP="00086F70">
      <w:pPr>
        <w:spacing w:line="480" w:lineRule="exact"/>
        <w:ind w:left="1260"/>
        <w:jc w:val="both"/>
        <w:rPr>
          <w:rFonts w:ascii="標楷體" w:eastAsia="標楷體" w:hAnsi="標楷體" w:cs="細明體"/>
          <w:kern w:val="0"/>
          <w:sz w:val="28"/>
          <w:szCs w:val="28"/>
        </w:rPr>
      </w:pPr>
      <w:r w:rsidRPr="00086F70">
        <w:rPr>
          <w:rFonts w:ascii="標楷體" w:eastAsia="標楷體" w:hAnsi="標楷體" w:cs="細明體" w:hint="eastAsia"/>
          <w:kern w:val="0"/>
          <w:sz w:val="28"/>
          <w:szCs w:val="28"/>
        </w:rPr>
        <w:t>外國發行人應於新股櫃檯買賣五個營業日前，於櫃買中心指定之網際網路資訊申報系統辦理申報及上傳相關文件，並繳付櫃檯買賣費用。</w:t>
      </w:r>
    </w:p>
    <w:p w14:paraId="0DD7C7BA" w14:textId="77777777" w:rsidR="00E84E31" w:rsidRPr="00086F70" w:rsidRDefault="00DA596A" w:rsidP="00086F70">
      <w:pPr>
        <w:numPr>
          <w:ilvl w:val="0"/>
          <w:numId w:val="15"/>
        </w:numPr>
        <w:spacing w:line="480" w:lineRule="exact"/>
        <w:jc w:val="both"/>
        <w:rPr>
          <w:rFonts w:ascii="標楷體" w:eastAsia="標楷體" w:hAnsi="標楷體" w:cs="細明體"/>
          <w:kern w:val="0"/>
          <w:sz w:val="28"/>
          <w:szCs w:val="28"/>
        </w:rPr>
      </w:pPr>
      <w:r w:rsidRPr="00086F70">
        <w:rPr>
          <w:rFonts w:ascii="標楷體" w:eastAsia="標楷體" w:hAnsi="標楷體" w:hint="eastAsia"/>
          <w:sz w:val="28"/>
          <w:szCs w:val="28"/>
        </w:rPr>
        <w:t>再</w:t>
      </w:r>
      <w:r w:rsidRPr="00086F70">
        <w:rPr>
          <w:rFonts w:ascii="標楷體" w:eastAsia="標楷體" w:hAnsi="標楷體" w:cs="細明體" w:hint="eastAsia"/>
          <w:kern w:val="0"/>
          <w:sz w:val="28"/>
          <w:szCs w:val="28"/>
        </w:rPr>
        <w:t>發行屬無償配股性質之普通股新股者：應於新股櫃檯買賣</w:t>
      </w:r>
      <w:r w:rsidR="00E84E31" w:rsidRPr="00086F70">
        <w:rPr>
          <w:rFonts w:ascii="標楷體" w:eastAsia="標楷體" w:hAnsi="標楷體" w:cs="細明體" w:hint="eastAsia"/>
          <w:kern w:val="0"/>
          <w:sz w:val="28"/>
          <w:szCs w:val="28"/>
        </w:rPr>
        <w:t>五</w:t>
      </w:r>
      <w:r w:rsidRPr="00086F70">
        <w:rPr>
          <w:rFonts w:ascii="標楷體" w:eastAsia="標楷體" w:hAnsi="標楷體" w:cs="細明體" w:hint="eastAsia"/>
          <w:kern w:val="0"/>
          <w:sz w:val="28"/>
          <w:szCs w:val="28"/>
        </w:rPr>
        <w:t>個營業日前</w:t>
      </w:r>
      <w:r w:rsidR="00E84E31" w:rsidRPr="00086F70">
        <w:rPr>
          <w:rFonts w:ascii="標楷體" w:eastAsia="標楷體" w:hAnsi="標楷體" w:cs="細明體" w:hint="eastAsia"/>
          <w:kern w:val="0"/>
          <w:sz w:val="28"/>
          <w:szCs w:val="28"/>
        </w:rPr>
        <w:t>，於櫃買中心指定之網際網路資訊申報系統辦理申報並上傳相關文件，並繳付櫃檯買賣費用，其新股股票於向股東交付之日起在櫃檯買賣。</w:t>
      </w:r>
    </w:p>
    <w:p w14:paraId="2A15D9B4" w14:textId="77777777" w:rsidR="00DA596A" w:rsidRPr="00086F70" w:rsidRDefault="00DA596A" w:rsidP="00086F70">
      <w:pPr>
        <w:spacing w:line="480" w:lineRule="exact"/>
        <w:ind w:left="900"/>
        <w:jc w:val="both"/>
        <w:rPr>
          <w:rFonts w:ascii="標楷體" w:eastAsia="標楷體"/>
          <w:sz w:val="28"/>
          <w:szCs w:val="28"/>
        </w:rPr>
      </w:pPr>
    </w:p>
    <w:p w14:paraId="234D8B89" w14:textId="40546EE0"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Q1</w:t>
      </w:r>
      <w:r w:rsidR="008C5815" w:rsidRPr="0014197A">
        <w:rPr>
          <w:rFonts w:ascii="標楷體" w:eastAsia="標楷體" w:hAnsi="標楷體" w:hint="eastAsia"/>
          <w:b/>
          <w:sz w:val="28"/>
          <w:szCs w:val="28"/>
        </w:rPr>
        <w:t>6</w:t>
      </w:r>
      <w:r w:rsidRPr="00086F70">
        <w:rPr>
          <w:rFonts w:ascii="標楷體" w:eastAsia="標楷體" w:hAnsi="標楷體" w:hint="eastAsia"/>
          <w:b/>
          <w:sz w:val="28"/>
          <w:szCs w:val="28"/>
        </w:rPr>
        <w:t>.有關外國興櫃公司減資換發新股申請櫃檯買賣之規定為何？</w:t>
      </w:r>
    </w:p>
    <w:p w14:paraId="70EEC2A2" w14:textId="022E6663" w:rsidR="00F96044" w:rsidRPr="00086F70" w:rsidRDefault="00DA596A" w:rsidP="00086F70">
      <w:pPr>
        <w:spacing w:line="480" w:lineRule="exact"/>
        <w:ind w:left="538" w:hangingChars="192" w:hanging="538"/>
        <w:jc w:val="both"/>
        <w:rPr>
          <w:rFonts w:ascii="標楷體" w:eastAsia="標楷體" w:hAnsi="標楷體"/>
          <w:snapToGrid w:val="0"/>
          <w:sz w:val="28"/>
          <w:szCs w:val="28"/>
        </w:rPr>
      </w:pPr>
      <w:r w:rsidRPr="00086F70">
        <w:rPr>
          <w:rFonts w:ascii="標楷體" w:eastAsia="標楷體" w:hint="eastAsia"/>
          <w:b/>
          <w:sz w:val="28"/>
          <w:szCs w:val="28"/>
        </w:rPr>
        <w:t>A1</w:t>
      </w:r>
      <w:r w:rsidR="008C5815" w:rsidRPr="0014197A">
        <w:rPr>
          <w:rFonts w:ascii="標楷體" w:eastAsia="標楷體" w:hAnsi="標楷體" w:hint="eastAsia"/>
          <w:b/>
          <w:sz w:val="28"/>
          <w:szCs w:val="28"/>
        </w:rPr>
        <w:t>6</w:t>
      </w:r>
      <w:r w:rsidRPr="00086F70">
        <w:rPr>
          <w:rFonts w:ascii="標楷體" w:eastAsia="標楷體" w:hint="eastAsia"/>
          <w:b/>
          <w:sz w:val="28"/>
          <w:szCs w:val="28"/>
        </w:rPr>
        <w:t>.</w:t>
      </w:r>
      <w:r w:rsidR="00F96044" w:rsidRPr="00086F70">
        <w:rPr>
          <w:rFonts w:ascii="標楷體" w:eastAsia="標楷體" w:hAnsi="標楷體" w:hint="eastAsia"/>
          <w:sz w:val="28"/>
          <w:szCs w:val="28"/>
        </w:rPr>
        <w:t>外國興</w:t>
      </w:r>
      <w:r w:rsidR="00F96044" w:rsidRPr="00086F70">
        <w:rPr>
          <w:rFonts w:ascii="標楷體" w:eastAsia="標楷體" w:hAnsi="標楷體" w:hint="eastAsia"/>
          <w:snapToGrid w:val="0"/>
          <w:sz w:val="28"/>
          <w:szCs w:val="28"/>
        </w:rPr>
        <w:t>櫃公司應於減資換發之新股櫃檯買賣五個營業日前，於櫃買中心指定之網際網路資訊申報系統辦理申報並上傳相關文件，並於向股東交付之日起在櫃檯買賣。</w:t>
      </w:r>
    </w:p>
    <w:p w14:paraId="12ADC614" w14:textId="77777777" w:rsidR="00DA596A" w:rsidRPr="00086F70" w:rsidRDefault="00DA596A" w:rsidP="00086F70">
      <w:pPr>
        <w:spacing w:line="480" w:lineRule="exact"/>
        <w:jc w:val="both"/>
        <w:rPr>
          <w:rFonts w:ascii="標楷體" w:eastAsia="標楷體" w:hAnsi="標楷體"/>
          <w:sz w:val="28"/>
          <w:szCs w:val="28"/>
        </w:rPr>
      </w:pPr>
    </w:p>
    <w:p w14:paraId="2F949F3E" w14:textId="487B525C" w:rsidR="00DA596A" w:rsidRPr="00086F70" w:rsidRDefault="00DA596A" w:rsidP="00086F70">
      <w:pPr>
        <w:spacing w:line="480" w:lineRule="exact"/>
        <w:ind w:left="538" w:hangingChars="192" w:hanging="538"/>
        <w:jc w:val="both"/>
        <w:rPr>
          <w:rFonts w:eastAsia="標楷體"/>
          <w:b/>
          <w:sz w:val="28"/>
          <w:szCs w:val="28"/>
        </w:rPr>
      </w:pPr>
      <w:r w:rsidRPr="00086F70">
        <w:rPr>
          <w:rFonts w:ascii="標楷體" w:eastAsia="標楷體" w:hAnsi="標楷體" w:hint="eastAsia"/>
          <w:b/>
          <w:sz w:val="28"/>
          <w:szCs w:val="28"/>
        </w:rPr>
        <w:t>Q1</w:t>
      </w:r>
      <w:r w:rsidR="008C5815" w:rsidRPr="0014197A">
        <w:rPr>
          <w:rFonts w:ascii="標楷體" w:eastAsia="標楷體" w:hAnsi="標楷體" w:hint="eastAsia"/>
          <w:b/>
          <w:sz w:val="28"/>
          <w:szCs w:val="28"/>
        </w:rPr>
        <w:t>7</w:t>
      </w:r>
      <w:r w:rsidRPr="00086F70">
        <w:rPr>
          <w:rFonts w:ascii="標楷體" w:eastAsia="標楷體" w:hAnsi="標楷體" w:hint="eastAsia"/>
          <w:b/>
          <w:sz w:val="28"/>
          <w:szCs w:val="28"/>
        </w:rPr>
        <w:t>.外國興櫃公司之資訊申報規定</w:t>
      </w:r>
      <w:r w:rsidRPr="00086F70">
        <w:rPr>
          <w:rFonts w:eastAsia="標楷體" w:hint="eastAsia"/>
          <w:b/>
          <w:sz w:val="28"/>
          <w:szCs w:val="28"/>
        </w:rPr>
        <w:t>為何？</w:t>
      </w:r>
    </w:p>
    <w:p w14:paraId="73ADED47" w14:textId="48077C57" w:rsidR="00DA596A" w:rsidRPr="00086F70" w:rsidRDefault="00DA596A" w:rsidP="00086F70">
      <w:pPr>
        <w:spacing w:line="480" w:lineRule="exact"/>
        <w:ind w:left="538" w:hangingChars="192" w:hanging="538"/>
        <w:jc w:val="both"/>
        <w:rPr>
          <w:rFonts w:ascii="標楷體" w:eastAsia="標楷體" w:hAnsi="標楷體"/>
          <w:sz w:val="28"/>
          <w:szCs w:val="28"/>
        </w:rPr>
      </w:pPr>
      <w:r w:rsidRPr="00086F70">
        <w:rPr>
          <w:rFonts w:ascii="標楷體" w:eastAsia="標楷體" w:hint="eastAsia"/>
          <w:b/>
          <w:sz w:val="28"/>
          <w:szCs w:val="28"/>
        </w:rPr>
        <w:t>A1</w:t>
      </w:r>
      <w:r w:rsidR="008C5815" w:rsidRPr="0014197A">
        <w:rPr>
          <w:rFonts w:ascii="標楷體" w:eastAsia="標楷體" w:hAnsi="標楷體" w:hint="eastAsia"/>
          <w:b/>
          <w:sz w:val="28"/>
          <w:szCs w:val="28"/>
        </w:rPr>
        <w:t>7</w:t>
      </w:r>
      <w:r w:rsidRPr="00086F70">
        <w:rPr>
          <w:rFonts w:ascii="標楷體" w:eastAsia="標楷體" w:hint="eastAsia"/>
          <w:b/>
          <w:sz w:val="28"/>
          <w:szCs w:val="28"/>
        </w:rPr>
        <w:t>.</w:t>
      </w:r>
      <w:r w:rsidRPr="00086F70">
        <w:rPr>
          <w:rFonts w:ascii="標楷體" w:eastAsia="標楷體" w:hAnsi="標楷體" w:hint="eastAsia"/>
          <w:sz w:val="28"/>
          <w:szCs w:val="28"/>
        </w:rPr>
        <w:t>有關興櫃公司之資訊申報規定，係規範於櫃買中心「證券商營業處所買賣興櫃股票審查準則」（以下簡稱興櫃審查準則）第三十</w:t>
      </w:r>
      <w:r w:rsidRPr="00086F70">
        <w:rPr>
          <w:rFonts w:ascii="標楷體" w:eastAsia="標楷體" w:hAnsi="標楷體" w:hint="eastAsia"/>
          <w:sz w:val="28"/>
          <w:szCs w:val="28"/>
        </w:rPr>
        <w:lastRenderedPageBreak/>
        <w:t>三條，原則上外國興櫃公司同本國興櫃公司之規定，主要差異處說明如下：</w:t>
      </w:r>
    </w:p>
    <w:p w14:paraId="7274C23D" w14:textId="77777777" w:rsidR="00DA596A" w:rsidRPr="00086F70" w:rsidRDefault="00DA596A" w:rsidP="00086F70">
      <w:pPr>
        <w:numPr>
          <w:ilvl w:val="0"/>
          <w:numId w:val="3"/>
        </w:numPr>
        <w:tabs>
          <w:tab w:val="clear" w:pos="1920"/>
          <w:tab w:val="num" w:pos="900"/>
        </w:tabs>
        <w:spacing w:line="480" w:lineRule="exact"/>
        <w:ind w:left="900" w:hanging="360"/>
        <w:jc w:val="both"/>
        <w:rPr>
          <w:rFonts w:ascii="標楷體" w:eastAsia="標楷體"/>
          <w:sz w:val="28"/>
          <w:szCs w:val="28"/>
        </w:rPr>
      </w:pPr>
      <w:r w:rsidRPr="00086F70">
        <w:rPr>
          <w:rFonts w:ascii="標楷體" w:eastAsia="標楷體" w:hint="eastAsia"/>
          <w:sz w:val="28"/>
          <w:szCs w:val="28"/>
        </w:rPr>
        <w:t>資訊申報之期限，應以</w:t>
      </w:r>
      <w:r w:rsidR="005160DA" w:rsidRPr="00086F70">
        <w:rPr>
          <w:rFonts w:ascii="標楷體" w:eastAsia="標楷體" w:hint="eastAsia"/>
          <w:sz w:val="28"/>
          <w:szCs w:val="28"/>
        </w:rPr>
        <w:t>臺</w:t>
      </w:r>
      <w:r w:rsidRPr="00086F70">
        <w:rPr>
          <w:rFonts w:ascii="標楷體" w:eastAsia="標楷體" w:hint="eastAsia"/>
          <w:sz w:val="28"/>
          <w:szCs w:val="28"/>
        </w:rPr>
        <w:t>灣時間為準。</w:t>
      </w:r>
    </w:p>
    <w:p w14:paraId="044C8B56" w14:textId="77777777" w:rsidR="00DA596A" w:rsidRPr="00086F70" w:rsidRDefault="00DA596A" w:rsidP="00086F70">
      <w:pPr>
        <w:numPr>
          <w:ilvl w:val="0"/>
          <w:numId w:val="3"/>
        </w:numPr>
        <w:tabs>
          <w:tab w:val="clear" w:pos="1920"/>
          <w:tab w:val="num" w:pos="900"/>
        </w:tabs>
        <w:spacing w:line="480" w:lineRule="exact"/>
        <w:ind w:left="900" w:hanging="360"/>
        <w:jc w:val="both"/>
        <w:rPr>
          <w:rFonts w:ascii="標楷體" w:eastAsia="標楷體"/>
          <w:sz w:val="28"/>
          <w:szCs w:val="28"/>
        </w:rPr>
      </w:pPr>
      <w:r w:rsidRPr="00086F70">
        <w:rPr>
          <w:rFonts w:ascii="標楷體" w:eastAsia="標楷體" w:hint="eastAsia"/>
          <w:sz w:val="28"/>
          <w:szCs w:val="28"/>
        </w:rPr>
        <w:t>資訊申報之內容應以中文版本為主，惟亦可另加英文版本。</w:t>
      </w:r>
    </w:p>
    <w:p w14:paraId="078A0862" w14:textId="77777777" w:rsidR="005160DA" w:rsidRPr="00086F70" w:rsidRDefault="00DA596A" w:rsidP="00086F70">
      <w:pPr>
        <w:numPr>
          <w:ilvl w:val="0"/>
          <w:numId w:val="3"/>
        </w:numPr>
        <w:tabs>
          <w:tab w:val="clear" w:pos="1920"/>
          <w:tab w:val="num" w:pos="900"/>
        </w:tabs>
        <w:spacing w:line="480" w:lineRule="exact"/>
        <w:ind w:left="900" w:hanging="360"/>
        <w:jc w:val="both"/>
        <w:rPr>
          <w:rFonts w:ascii="標楷體" w:eastAsia="標楷體"/>
          <w:sz w:val="28"/>
          <w:szCs w:val="28"/>
        </w:rPr>
      </w:pPr>
      <w:r w:rsidRPr="00086F70">
        <w:rPr>
          <w:rFonts w:ascii="標楷體" w:eastAsia="標楷體" w:hint="eastAsia"/>
          <w:sz w:val="28"/>
          <w:szCs w:val="28"/>
        </w:rPr>
        <w:t>得委託訴訟及非訴訟代理人辦理資訊申報。</w:t>
      </w:r>
    </w:p>
    <w:p w14:paraId="55705C89" w14:textId="77777777" w:rsidR="005160DA" w:rsidRPr="00086F70" w:rsidRDefault="005160DA" w:rsidP="00086F70">
      <w:pPr>
        <w:numPr>
          <w:ilvl w:val="0"/>
          <w:numId w:val="3"/>
        </w:numPr>
        <w:tabs>
          <w:tab w:val="clear" w:pos="1920"/>
          <w:tab w:val="num" w:pos="900"/>
        </w:tabs>
        <w:spacing w:line="480" w:lineRule="exact"/>
        <w:ind w:left="900" w:hanging="360"/>
        <w:jc w:val="both"/>
        <w:rPr>
          <w:rFonts w:ascii="標楷體" w:eastAsia="標楷體" w:hAnsi="標楷體"/>
          <w:sz w:val="28"/>
          <w:szCs w:val="28"/>
        </w:rPr>
      </w:pPr>
      <w:r w:rsidRPr="00086F70">
        <w:rPr>
          <w:rFonts w:ascii="標楷體" w:eastAsia="標楷體" w:hAnsi="標楷體" w:cs="細明體" w:hint="eastAsia"/>
          <w:kern w:val="0"/>
          <w:sz w:val="28"/>
          <w:szCs w:val="28"/>
        </w:rPr>
        <w:t>依其註冊地國法令規定免申報或有其他合理原因並報經櫃買中心同意者，得免公告申報第一項第四款有關營業額部份。</w:t>
      </w:r>
    </w:p>
    <w:p w14:paraId="529AD1CE" w14:textId="04F0F3A1" w:rsidR="005160DA" w:rsidRPr="00086F70" w:rsidRDefault="005160DA" w:rsidP="00086F70">
      <w:pPr>
        <w:numPr>
          <w:ilvl w:val="0"/>
          <w:numId w:val="3"/>
        </w:numPr>
        <w:tabs>
          <w:tab w:val="clear" w:pos="1920"/>
          <w:tab w:val="num" w:pos="900"/>
        </w:tabs>
        <w:spacing w:line="480" w:lineRule="exact"/>
        <w:ind w:left="900" w:hanging="360"/>
        <w:jc w:val="both"/>
        <w:rPr>
          <w:rFonts w:ascii="標楷體" w:eastAsia="標楷體" w:hAnsi="標楷體"/>
          <w:sz w:val="28"/>
          <w:szCs w:val="28"/>
        </w:rPr>
      </w:pPr>
      <w:r w:rsidRPr="00086F70">
        <w:rPr>
          <w:rFonts w:ascii="標楷體" w:eastAsia="標楷體" w:hAnsi="標楷體" w:cs="細明體" w:hint="eastAsia"/>
          <w:kern w:val="0"/>
          <w:sz w:val="28"/>
          <w:szCs w:val="28"/>
        </w:rPr>
        <w:t>依其註冊地國法令規定，無法於股東常會開會三十日前發送召集通知書者，應於</w:t>
      </w:r>
      <w:r w:rsidR="00F96044" w:rsidRPr="00086F70">
        <w:rPr>
          <w:rFonts w:ascii="標楷體" w:eastAsia="標楷體" w:hAnsi="標楷體" w:cs="細明體" w:hint="eastAsia"/>
          <w:kern w:val="0"/>
          <w:sz w:val="28"/>
          <w:szCs w:val="28"/>
        </w:rPr>
        <w:t>櫃買</w:t>
      </w:r>
      <w:r w:rsidRPr="00086F70">
        <w:rPr>
          <w:rFonts w:ascii="標楷體" w:eastAsia="標楷體" w:hAnsi="標楷體" w:cs="細明體" w:hint="eastAsia"/>
          <w:kern w:val="0"/>
          <w:sz w:val="28"/>
          <w:szCs w:val="28"/>
        </w:rPr>
        <w:t>中心規定之股東常會召集通知書最遲發送日前</w:t>
      </w:r>
      <w:r w:rsidR="00F96044" w:rsidRPr="00086F70">
        <w:rPr>
          <w:rFonts w:ascii="標楷體" w:eastAsia="標楷體" w:hAnsi="標楷體" w:cs="細明體" w:hint="eastAsia"/>
          <w:kern w:val="0"/>
          <w:sz w:val="28"/>
          <w:szCs w:val="28"/>
        </w:rPr>
        <w:t>(股東常會開會二十一日前)</w:t>
      </w:r>
      <w:r w:rsidRPr="00086F70">
        <w:rPr>
          <w:rFonts w:ascii="標楷體" w:eastAsia="標楷體" w:hAnsi="標楷體" w:cs="細明體" w:hint="eastAsia"/>
          <w:kern w:val="0"/>
          <w:sz w:val="28"/>
          <w:szCs w:val="28"/>
        </w:rPr>
        <w:t>，申報股東會開會通知書、委託書用紙、有關承認案、討論案、選任或解任董事、監察人事項等各項議案之案由及說明資料之電子檔案，並於股東常會召集通知書發送日，申報股東會議事手冊及會議補充資料電子檔。</w:t>
      </w:r>
      <w:r w:rsidR="001403F0" w:rsidRPr="00FE25E1">
        <w:rPr>
          <w:rFonts w:eastAsia="標楷體" w:hint="eastAsia"/>
          <w:sz w:val="28"/>
          <w:szCs w:val="28"/>
        </w:rPr>
        <w:t>但公司於最近會計年度終了日實收資本額達新臺幣一百億元以上或最近會計年度召開股東常會其股東名簿記載之外資及陸資持股比率合計達百分之三十以上者，應於股東常會開會三十日前完成前開電子檔案之傳送。</w:t>
      </w:r>
    </w:p>
    <w:p w14:paraId="186FA41B" w14:textId="77777777" w:rsidR="00DA596A" w:rsidRPr="00086F70" w:rsidRDefault="00DA596A" w:rsidP="00086F70">
      <w:pPr>
        <w:spacing w:line="480" w:lineRule="exact"/>
        <w:ind w:left="540"/>
        <w:jc w:val="both"/>
        <w:rPr>
          <w:rFonts w:ascii="標楷體" w:eastAsia="標楷體"/>
          <w:b/>
          <w:sz w:val="28"/>
          <w:szCs w:val="28"/>
        </w:rPr>
      </w:pPr>
    </w:p>
    <w:p w14:paraId="0DF7523D" w14:textId="48991A2B" w:rsidR="00DA596A" w:rsidRPr="00086F70" w:rsidRDefault="00DA596A" w:rsidP="00086F70">
      <w:pPr>
        <w:spacing w:line="480" w:lineRule="exact"/>
        <w:jc w:val="both"/>
        <w:rPr>
          <w:rFonts w:eastAsia="標楷體"/>
          <w:b/>
          <w:sz w:val="28"/>
          <w:szCs w:val="28"/>
        </w:rPr>
      </w:pPr>
      <w:bookmarkStart w:id="0" w:name="_Hlk62466863"/>
      <w:r w:rsidRPr="00086F70">
        <w:rPr>
          <w:rFonts w:ascii="標楷體" w:eastAsia="標楷體" w:hAnsi="標楷體" w:hint="eastAsia"/>
          <w:b/>
          <w:sz w:val="28"/>
          <w:szCs w:val="28"/>
        </w:rPr>
        <w:t>Q1</w:t>
      </w:r>
      <w:r w:rsidR="00075A5B" w:rsidRPr="0014197A">
        <w:rPr>
          <w:rFonts w:ascii="標楷體" w:eastAsia="標楷體" w:hAnsi="標楷體" w:hint="eastAsia"/>
          <w:b/>
          <w:sz w:val="28"/>
          <w:szCs w:val="28"/>
        </w:rPr>
        <w:t>8</w:t>
      </w:r>
      <w:r w:rsidRPr="00086F70">
        <w:rPr>
          <w:rFonts w:ascii="標楷體" w:eastAsia="標楷體" w:hAnsi="標楷體" w:hint="eastAsia"/>
          <w:b/>
          <w:sz w:val="28"/>
          <w:szCs w:val="28"/>
        </w:rPr>
        <w:t>. 外國興櫃公司之重大訊息申報規定</w:t>
      </w:r>
      <w:r w:rsidRPr="00086F70">
        <w:rPr>
          <w:rFonts w:eastAsia="標楷體" w:hint="eastAsia"/>
          <w:b/>
          <w:sz w:val="28"/>
          <w:szCs w:val="28"/>
        </w:rPr>
        <w:t>為何？</w:t>
      </w:r>
    </w:p>
    <w:p w14:paraId="641AAB00" w14:textId="5A2AAF29"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int="eastAsia"/>
          <w:b/>
          <w:sz w:val="28"/>
          <w:szCs w:val="28"/>
        </w:rPr>
        <w:t>A1</w:t>
      </w:r>
      <w:r w:rsidR="00075A5B" w:rsidRPr="0014197A">
        <w:rPr>
          <w:rFonts w:ascii="標楷體" w:eastAsia="標楷體" w:hAnsi="標楷體" w:hint="eastAsia"/>
          <w:b/>
          <w:sz w:val="28"/>
          <w:szCs w:val="28"/>
        </w:rPr>
        <w:t>8</w:t>
      </w:r>
      <w:r w:rsidRPr="00086F70">
        <w:rPr>
          <w:rFonts w:ascii="標楷體" w:eastAsia="標楷體" w:hint="eastAsia"/>
          <w:b/>
          <w:sz w:val="28"/>
          <w:szCs w:val="28"/>
        </w:rPr>
        <w:t xml:space="preserve">. </w:t>
      </w:r>
      <w:r w:rsidRPr="00086F70">
        <w:rPr>
          <w:rFonts w:ascii="標楷體" w:eastAsia="標楷體" w:hAnsi="標楷體" w:hint="eastAsia"/>
          <w:sz w:val="28"/>
          <w:szCs w:val="28"/>
        </w:rPr>
        <w:t>有關興櫃公司之重大訊息申報規定，係規範於櫃買中心興櫃審查準則第三十四條，原則上外國興櫃公司同本國興櫃公司之規定，主要差異處說明如下：</w:t>
      </w:r>
    </w:p>
    <w:p w14:paraId="6E1F0BB8" w14:textId="77777777" w:rsidR="00DA596A" w:rsidRPr="00086F70" w:rsidRDefault="00DA596A" w:rsidP="00086F70">
      <w:pPr>
        <w:numPr>
          <w:ilvl w:val="0"/>
          <w:numId w:val="4"/>
        </w:numPr>
        <w:tabs>
          <w:tab w:val="num" w:pos="900"/>
        </w:tabs>
        <w:spacing w:line="480" w:lineRule="exact"/>
        <w:ind w:left="900" w:hanging="360"/>
        <w:jc w:val="both"/>
        <w:rPr>
          <w:rFonts w:ascii="標楷體" w:eastAsia="標楷體" w:hAnsi="標楷體"/>
          <w:bCs/>
          <w:sz w:val="28"/>
          <w:szCs w:val="28"/>
        </w:rPr>
      </w:pPr>
      <w:r w:rsidRPr="00086F70">
        <w:rPr>
          <w:rFonts w:ascii="標楷體" w:eastAsia="標楷體" w:hAnsi="標楷體" w:hint="eastAsia"/>
          <w:sz w:val="28"/>
          <w:szCs w:val="28"/>
        </w:rPr>
        <w:t>增訂訴訟及非訴訟代理人發生變動、</w:t>
      </w:r>
      <w:r w:rsidRPr="00086F70">
        <w:rPr>
          <w:rFonts w:ascii="標楷體" w:eastAsia="標楷體" w:hAnsi="標楷體" w:hint="eastAsia"/>
          <w:bCs/>
          <w:sz w:val="28"/>
          <w:szCs w:val="28"/>
        </w:rPr>
        <w:t>財務報告未依我國</w:t>
      </w:r>
      <w:r w:rsidR="005160DA" w:rsidRPr="00086F70">
        <w:rPr>
          <w:rFonts w:ascii="標楷體" w:eastAsia="標楷體" w:hAnsi="標楷體" w:hint="eastAsia"/>
          <w:bCs/>
          <w:sz w:val="28"/>
          <w:szCs w:val="28"/>
        </w:rPr>
        <w:t>證券發行人財務報告編製準則</w:t>
      </w:r>
      <w:r w:rsidRPr="00086F70">
        <w:rPr>
          <w:rFonts w:ascii="標楷體" w:eastAsia="標楷體" w:hAnsi="標楷體" w:hint="eastAsia"/>
          <w:bCs/>
          <w:sz w:val="28"/>
          <w:szCs w:val="28"/>
        </w:rPr>
        <w:t>編製且其稅前純益差異金額累計達新</w:t>
      </w:r>
      <w:r w:rsidR="005160DA" w:rsidRPr="00086F70">
        <w:rPr>
          <w:rFonts w:ascii="標楷體" w:eastAsia="標楷體" w:hAnsi="標楷體" w:hint="eastAsia"/>
          <w:bCs/>
          <w:sz w:val="28"/>
          <w:szCs w:val="28"/>
        </w:rPr>
        <w:t>臺</w:t>
      </w:r>
      <w:r w:rsidRPr="00086F70">
        <w:rPr>
          <w:rFonts w:ascii="標楷體" w:eastAsia="標楷體" w:hAnsi="標楷體" w:hint="eastAsia"/>
          <w:bCs/>
          <w:sz w:val="28"/>
          <w:szCs w:val="28"/>
        </w:rPr>
        <w:t>幣一</w:t>
      </w:r>
      <w:r w:rsidR="005160DA" w:rsidRPr="00086F70">
        <w:rPr>
          <w:rFonts w:ascii="標楷體" w:eastAsia="標楷體" w:hAnsi="標楷體" w:hint="eastAsia"/>
          <w:bCs/>
          <w:sz w:val="28"/>
          <w:szCs w:val="28"/>
        </w:rPr>
        <w:t>千</w:t>
      </w:r>
      <w:r w:rsidRPr="00086F70">
        <w:rPr>
          <w:rFonts w:ascii="標楷體" w:eastAsia="標楷體" w:hAnsi="標楷體" w:hint="eastAsia"/>
          <w:bCs/>
          <w:sz w:val="28"/>
          <w:szCs w:val="28"/>
        </w:rPr>
        <w:t>萬元以上者</w:t>
      </w:r>
      <w:r w:rsidR="005160DA" w:rsidRPr="00086F70">
        <w:rPr>
          <w:rFonts w:ascii="標楷體" w:eastAsia="標楷體" w:hAnsi="標楷體" w:hint="eastAsia"/>
          <w:bCs/>
          <w:sz w:val="28"/>
          <w:szCs w:val="28"/>
        </w:rPr>
        <w:t>及已無在我國設有戶籍之獨立董事者</w:t>
      </w:r>
      <w:r w:rsidRPr="00086F70">
        <w:rPr>
          <w:rFonts w:ascii="標楷體" w:eastAsia="標楷體" w:hAnsi="標楷體" w:hint="eastAsia"/>
          <w:bCs/>
          <w:sz w:val="28"/>
          <w:szCs w:val="28"/>
        </w:rPr>
        <w:t>等應辦理重大訊息申報之條款。</w:t>
      </w:r>
    </w:p>
    <w:p w14:paraId="38118130" w14:textId="77777777" w:rsidR="00DA596A" w:rsidRPr="00086F70" w:rsidRDefault="00DA596A" w:rsidP="00086F70">
      <w:pPr>
        <w:numPr>
          <w:ilvl w:val="0"/>
          <w:numId w:val="4"/>
        </w:numPr>
        <w:tabs>
          <w:tab w:val="num" w:pos="900"/>
        </w:tabs>
        <w:spacing w:line="480" w:lineRule="exact"/>
        <w:ind w:left="900" w:hanging="360"/>
        <w:jc w:val="both"/>
        <w:rPr>
          <w:rFonts w:ascii="標楷體" w:eastAsia="標楷體" w:hAnsi="標楷體"/>
          <w:bCs/>
          <w:sz w:val="28"/>
          <w:szCs w:val="28"/>
        </w:rPr>
      </w:pPr>
      <w:r w:rsidRPr="00086F70">
        <w:rPr>
          <w:rFonts w:ascii="標楷體" w:eastAsia="標楷體" w:hAnsi="標楷體" w:hint="eastAsia"/>
          <w:sz w:val="28"/>
          <w:szCs w:val="28"/>
        </w:rPr>
        <w:t>前開重大訊息申報應以中文版為主，亦可另加英文版本。</w:t>
      </w:r>
    </w:p>
    <w:p w14:paraId="1295E548" w14:textId="77777777" w:rsidR="005160DA" w:rsidRPr="00086F70" w:rsidRDefault="00DA596A" w:rsidP="00086F70">
      <w:pPr>
        <w:numPr>
          <w:ilvl w:val="0"/>
          <w:numId w:val="4"/>
        </w:numPr>
        <w:tabs>
          <w:tab w:val="num" w:pos="900"/>
        </w:tabs>
        <w:spacing w:line="480" w:lineRule="exact"/>
        <w:ind w:left="900" w:hanging="360"/>
        <w:jc w:val="both"/>
        <w:rPr>
          <w:rFonts w:ascii="標楷體" w:eastAsia="標楷體"/>
          <w:b/>
          <w:sz w:val="28"/>
          <w:szCs w:val="28"/>
        </w:rPr>
      </w:pPr>
      <w:r w:rsidRPr="00086F70">
        <w:rPr>
          <w:rFonts w:ascii="標楷體" w:eastAsia="標楷體" w:hAnsi="標楷體" w:hint="eastAsia"/>
          <w:sz w:val="28"/>
          <w:szCs w:val="28"/>
        </w:rPr>
        <w:t>得委託訴訟及非訴訟代理人代理申報</w:t>
      </w:r>
      <w:r w:rsidRPr="00086F70">
        <w:rPr>
          <w:rFonts w:ascii="標楷體" w:eastAsia="標楷體" w:hAnsi="標楷體"/>
          <w:sz w:val="28"/>
          <w:szCs w:val="28"/>
        </w:rPr>
        <w:t>。</w:t>
      </w:r>
    </w:p>
    <w:p w14:paraId="1B89C2A4" w14:textId="77777777" w:rsidR="00DA596A" w:rsidRPr="001C6272" w:rsidRDefault="005160DA" w:rsidP="00086F70">
      <w:pPr>
        <w:numPr>
          <w:ilvl w:val="0"/>
          <w:numId w:val="4"/>
        </w:numPr>
        <w:tabs>
          <w:tab w:val="num" w:pos="900"/>
        </w:tabs>
        <w:spacing w:line="480" w:lineRule="exact"/>
        <w:ind w:left="900" w:hanging="360"/>
        <w:jc w:val="both"/>
        <w:rPr>
          <w:rFonts w:ascii="標楷體" w:eastAsia="標楷體" w:hAnsi="標楷體"/>
          <w:sz w:val="28"/>
          <w:szCs w:val="28"/>
        </w:rPr>
      </w:pPr>
      <w:r w:rsidRPr="001C6272">
        <w:rPr>
          <w:rFonts w:ascii="標楷體" w:eastAsia="標楷體" w:hAnsi="標楷體" w:hint="eastAsia"/>
          <w:sz w:val="28"/>
          <w:szCs w:val="28"/>
        </w:rPr>
        <w:t>得免公告取得或處分私募有價證券。</w:t>
      </w:r>
    </w:p>
    <w:bookmarkEnd w:id="0"/>
    <w:p w14:paraId="1B9C4DFD" w14:textId="77777777" w:rsidR="00B739D3" w:rsidRDefault="00B739D3" w:rsidP="00086F70">
      <w:pPr>
        <w:spacing w:line="480" w:lineRule="exact"/>
        <w:jc w:val="both"/>
        <w:rPr>
          <w:rFonts w:ascii="標楷體" w:eastAsia="標楷體" w:hAnsi="標楷體"/>
          <w:b/>
          <w:sz w:val="28"/>
          <w:szCs w:val="28"/>
        </w:rPr>
      </w:pPr>
    </w:p>
    <w:p w14:paraId="0EFCCBFF" w14:textId="08F434DA" w:rsidR="00DA596A" w:rsidRPr="00086F70" w:rsidRDefault="00DA596A" w:rsidP="00086F70">
      <w:pPr>
        <w:spacing w:line="480" w:lineRule="exact"/>
        <w:jc w:val="both"/>
        <w:rPr>
          <w:rFonts w:eastAsia="標楷體"/>
          <w:b/>
          <w:sz w:val="28"/>
          <w:szCs w:val="28"/>
        </w:rPr>
      </w:pPr>
      <w:r w:rsidRPr="00086F70">
        <w:rPr>
          <w:rFonts w:ascii="標楷體" w:eastAsia="標楷體" w:hAnsi="標楷體" w:hint="eastAsia"/>
          <w:b/>
          <w:sz w:val="28"/>
          <w:szCs w:val="28"/>
        </w:rPr>
        <w:t>Q</w:t>
      </w:r>
      <w:r w:rsidR="00793DB7" w:rsidRPr="0014197A">
        <w:rPr>
          <w:rFonts w:ascii="標楷體" w:eastAsia="標楷體" w:hint="eastAsia"/>
          <w:b/>
          <w:sz w:val="28"/>
          <w:szCs w:val="28"/>
        </w:rPr>
        <w:t>19</w:t>
      </w:r>
      <w:r w:rsidRPr="00086F70">
        <w:rPr>
          <w:rFonts w:ascii="標楷體" w:eastAsia="標楷體" w:hAnsi="標楷體" w:hint="eastAsia"/>
          <w:b/>
          <w:sz w:val="28"/>
          <w:szCs w:val="28"/>
        </w:rPr>
        <w:t>. 外國興櫃公司之重大訊息說明記者會規定</w:t>
      </w:r>
      <w:r w:rsidRPr="00086F70">
        <w:rPr>
          <w:rFonts w:eastAsia="標楷體" w:hint="eastAsia"/>
          <w:b/>
          <w:sz w:val="28"/>
          <w:szCs w:val="28"/>
        </w:rPr>
        <w:t>為何？</w:t>
      </w:r>
    </w:p>
    <w:p w14:paraId="132AB4E1" w14:textId="0DD37FB6"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int="eastAsia"/>
          <w:b/>
          <w:sz w:val="28"/>
          <w:szCs w:val="28"/>
        </w:rPr>
        <w:t>A</w:t>
      </w:r>
      <w:r w:rsidR="00793DB7" w:rsidRPr="0014197A">
        <w:rPr>
          <w:rFonts w:ascii="標楷體" w:eastAsia="標楷體" w:hint="eastAsia"/>
          <w:b/>
          <w:sz w:val="28"/>
          <w:szCs w:val="28"/>
        </w:rPr>
        <w:t>19</w:t>
      </w:r>
      <w:r w:rsidRPr="00086F70">
        <w:rPr>
          <w:rFonts w:ascii="標楷體" w:eastAsia="標楷體" w:hint="eastAsia"/>
          <w:b/>
          <w:sz w:val="28"/>
          <w:szCs w:val="28"/>
        </w:rPr>
        <w:t xml:space="preserve">. </w:t>
      </w:r>
      <w:r w:rsidRPr="00D43A02">
        <w:rPr>
          <w:rFonts w:ascii="標楷體" w:eastAsia="標楷體" w:hAnsi="標楷體" w:hint="eastAsia"/>
          <w:sz w:val="28"/>
          <w:szCs w:val="28"/>
        </w:rPr>
        <w:t>有關興櫃公司之重大訊息說明記者會規定，係規範於櫃買中心興櫃審查準則第三十五條，原則上同本國興櫃公司之規定，且得以「視訊方式」辦理重大訊息記者說明會</w:t>
      </w:r>
      <w:r w:rsidR="00F307F3" w:rsidRPr="00D43A02">
        <w:rPr>
          <w:rFonts w:ascii="標楷體" w:eastAsia="標楷體" w:hAnsi="標楷體" w:hint="eastAsia"/>
          <w:sz w:val="28"/>
          <w:szCs w:val="28"/>
        </w:rPr>
        <w:t>，</w:t>
      </w:r>
      <w:r w:rsidR="00F307F3" w:rsidRPr="0090368B">
        <w:rPr>
          <w:rFonts w:ascii="標楷體" w:eastAsia="標楷體" w:hAnsi="標楷體"/>
          <w:sz w:val="28"/>
          <w:szCs w:val="28"/>
        </w:rPr>
        <w:t>但</w:t>
      </w:r>
      <w:r w:rsidR="00B30934" w:rsidRPr="0090368B">
        <w:rPr>
          <w:rFonts w:ascii="標楷體" w:eastAsia="標楷體" w:hAnsi="標楷體" w:hint="eastAsia"/>
          <w:sz w:val="28"/>
          <w:szCs w:val="28"/>
        </w:rPr>
        <w:t>興櫃公司</w:t>
      </w:r>
      <w:r w:rsidR="00F307F3" w:rsidRPr="0090368B">
        <w:rPr>
          <w:rFonts w:ascii="標楷體" w:eastAsia="標楷體" w:hAnsi="標楷體"/>
          <w:sz w:val="28"/>
          <w:szCs w:val="28"/>
        </w:rPr>
        <w:t>有</w:t>
      </w:r>
      <w:r w:rsidR="00F307F3" w:rsidRPr="0090368B">
        <w:rPr>
          <w:rFonts w:ascii="標楷體" w:eastAsia="標楷體" w:hAnsi="標楷體" w:hint="eastAsia"/>
          <w:sz w:val="28"/>
          <w:szCs w:val="28"/>
        </w:rPr>
        <w:t>興櫃審查準則第三十五條</w:t>
      </w:r>
      <w:r w:rsidR="00F307F3" w:rsidRPr="0090368B">
        <w:rPr>
          <w:rFonts w:ascii="標楷體" w:eastAsia="標楷體" w:hAnsi="標楷體"/>
          <w:sz w:val="28"/>
          <w:szCs w:val="28"/>
        </w:rPr>
        <w:t>第一項第一、二、六</w:t>
      </w:r>
      <w:r w:rsidR="00F307F3" w:rsidRPr="0090368B">
        <w:rPr>
          <w:rFonts w:ascii="標楷體" w:eastAsia="標楷體" w:hAnsi="標楷體" w:hint="eastAsia"/>
          <w:sz w:val="28"/>
          <w:szCs w:val="28"/>
        </w:rPr>
        <w:t>、七</w:t>
      </w:r>
      <w:r w:rsidR="00F307F3" w:rsidRPr="0090368B">
        <w:rPr>
          <w:rFonts w:ascii="標楷體" w:eastAsia="標楷體" w:hAnsi="標楷體"/>
          <w:sz w:val="28"/>
          <w:szCs w:val="28"/>
        </w:rPr>
        <w:t>、十一</w:t>
      </w:r>
      <w:r w:rsidR="00F307F3" w:rsidRPr="0090368B">
        <w:rPr>
          <w:rFonts w:ascii="標楷體" w:eastAsia="標楷體" w:hAnsi="標楷體" w:hint="eastAsia"/>
          <w:sz w:val="28"/>
          <w:szCs w:val="28"/>
        </w:rPr>
        <w:t>、十四</w:t>
      </w:r>
      <w:r w:rsidR="00F307F3" w:rsidRPr="0090368B">
        <w:rPr>
          <w:rFonts w:ascii="標楷體" w:eastAsia="標楷體" w:hAnsi="標楷體"/>
          <w:sz w:val="28"/>
          <w:szCs w:val="28"/>
        </w:rPr>
        <w:t>款情事或其他經本中心認為重大之事項，不得以視訊方式為之</w:t>
      </w:r>
      <w:r w:rsidR="00F307F3" w:rsidRPr="0090368B">
        <w:rPr>
          <w:rFonts w:ascii="標楷體" w:eastAsia="標楷體" w:hAnsi="標楷體" w:hint="eastAsia"/>
          <w:sz w:val="28"/>
          <w:szCs w:val="28"/>
        </w:rPr>
        <w:t>。</w:t>
      </w:r>
      <w:r w:rsidRPr="00086F70">
        <w:rPr>
          <w:rFonts w:ascii="標楷體" w:eastAsia="標楷體" w:hAnsi="標楷體" w:hint="eastAsia"/>
          <w:sz w:val="28"/>
          <w:szCs w:val="28"/>
        </w:rPr>
        <w:t>但外國興櫃公司除可指派</w:t>
      </w:r>
      <w:r w:rsidR="009B7A63" w:rsidRPr="00FE25E1">
        <w:rPr>
          <w:rFonts w:ascii="標楷體" w:eastAsia="標楷體" w:hAnsi="標楷體" w:hint="eastAsia"/>
          <w:sz w:val="28"/>
          <w:szCs w:val="28"/>
        </w:rPr>
        <w:t>董事長、總經理、</w:t>
      </w:r>
      <w:r w:rsidRPr="00086F70">
        <w:rPr>
          <w:rFonts w:ascii="標楷體" w:eastAsia="標楷體" w:hAnsi="標楷體" w:hint="eastAsia"/>
          <w:sz w:val="28"/>
          <w:szCs w:val="28"/>
        </w:rPr>
        <w:t>發言人及代理發言人外，亦得指派其訴訟及非訴訟代理人或獨立董事依規定召開記者會</w:t>
      </w:r>
      <w:r w:rsidRPr="00086F70">
        <w:rPr>
          <w:rFonts w:ascii="標楷體" w:eastAsia="標楷體" w:hAnsi="標楷體"/>
          <w:sz w:val="28"/>
          <w:szCs w:val="28"/>
        </w:rPr>
        <w:t>。</w:t>
      </w:r>
      <w:r w:rsidRPr="00086F70">
        <w:rPr>
          <w:rFonts w:ascii="標楷體" w:eastAsia="標楷體" w:hAnsi="標楷體" w:hint="eastAsia"/>
          <w:sz w:val="28"/>
          <w:szCs w:val="28"/>
        </w:rPr>
        <w:t>另增訂關於國外法令對發行人依上開規定所應辦理重大訊息說明記者會另有時間限制者之彈性規定，即該發行人得依國外法令之時限辦理，但除應先發布重大訊息外，若前述記者會之召開時間為我國之非營業日或已逾台灣時間二十一時以後者，應於我國次一營業日交易時間開始</w:t>
      </w:r>
      <w:r w:rsidR="0090368B" w:rsidRPr="00D279D7">
        <w:rPr>
          <w:rFonts w:ascii="標楷體" w:eastAsia="標楷體" w:hAnsi="標楷體" w:hint="eastAsia"/>
          <w:sz w:val="28"/>
          <w:szCs w:val="28"/>
        </w:rPr>
        <w:t>二</w:t>
      </w:r>
      <w:r w:rsidRPr="00086F70">
        <w:rPr>
          <w:rFonts w:ascii="標楷體" w:eastAsia="標楷體" w:hAnsi="標楷體" w:hint="eastAsia"/>
          <w:sz w:val="28"/>
          <w:szCs w:val="28"/>
        </w:rPr>
        <w:t>小時</w:t>
      </w:r>
      <w:r w:rsidR="002031F5" w:rsidRPr="00086F70">
        <w:rPr>
          <w:rFonts w:ascii="標楷體" w:eastAsia="標楷體" w:hAnsi="標楷體" w:hint="eastAsia"/>
          <w:sz w:val="28"/>
          <w:szCs w:val="28"/>
        </w:rPr>
        <w:t>前</w:t>
      </w:r>
      <w:r w:rsidRPr="00086F70">
        <w:rPr>
          <w:rFonts w:ascii="標楷體" w:eastAsia="標楷體" w:hAnsi="標楷體" w:hint="eastAsia"/>
          <w:sz w:val="28"/>
          <w:szCs w:val="28"/>
        </w:rPr>
        <w:t>內辦理。</w:t>
      </w:r>
    </w:p>
    <w:p w14:paraId="069A576A" w14:textId="77777777" w:rsidR="00B739D3" w:rsidRDefault="00B739D3" w:rsidP="00386428">
      <w:pPr>
        <w:spacing w:line="480" w:lineRule="exact"/>
        <w:ind w:left="566" w:hangingChars="202" w:hanging="566"/>
        <w:jc w:val="both"/>
        <w:rPr>
          <w:rFonts w:ascii="標楷體" w:eastAsia="標楷體" w:hAnsi="標楷體"/>
          <w:b/>
          <w:color w:val="FF0000"/>
          <w:sz w:val="28"/>
          <w:szCs w:val="28"/>
          <w:u w:val="single"/>
        </w:rPr>
      </w:pPr>
    </w:p>
    <w:p w14:paraId="6869DAE7" w14:textId="56689EA1" w:rsidR="00DA596A" w:rsidRPr="0014197A" w:rsidRDefault="00357806" w:rsidP="00386428">
      <w:pPr>
        <w:spacing w:line="480" w:lineRule="exact"/>
        <w:ind w:left="566" w:hangingChars="202" w:hanging="566"/>
        <w:jc w:val="both"/>
        <w:rPr>
          <w:rFonts w:ascii="標楷體" w:eastAsia="標楷體" w:hAnsi="標楷體"/>
          <w:b/>
          <w:sz w:val="28"/>
          <w:szCs w:val="28"/>
        </w:rPr>
      </w:pPr>
      <w:r w:rsidRPr="0014197A">
        <w:rPr>
          <w:rFonts w:ascii="標楷體" w:eastAsia="標楷體" w:hAnsi="標楷體"/>
          <w:b/>
          <w:sz w:val="28"/>
          <w:szCs w:val="28"/>
        </w:rPr>
        <w:t>Q2</w:t>
      </w:r>
      <w:r w:rsidR="00793DB7" w:rsidRPr="0014197A">
        <w:rPr>
          <w:rFonts w:ascii="標楷體" w:eastAsia="標楷體" w:hAnsi="標楷體" w:hint="eastAsia"/>
          <w:b/>
          <w:sz w:val="28"/>
          <w:szCs w:val="28"/>
        </w:rPr>
        <w:t>0</w:t>
      </w:r>
      <w:r w:rsidRPr="0014197A">
        <w:rPr>
          <w:rFonts w:ascii="標楷體" w:eastAsia="標楷體" w:hAnsi="標楷體"/>
          <w:b/>
          <w:sz w:val="28"/>
          <w:szCs w:val="28"/>
        </w:rPr>
        <w:t>.</w:t>
      </w:r>
      <w:r w:rsidRPr="0014197A">
        <w:rPr>
          <w:rFonts w:ascii="標楷體" w:eastAsia="標楷體" w:hAnsi="標楷體" w:hint="eastAsia"/>
          <w:b/>
          <w:sz w:val="28"/>
          <w:szCs w:val="28"/>
        </w:rPr>
        <w:t>外國興櫃公司有哪些情事</w:t>
      </w:r>
      <w:r w:rsidR="00386428" w:rsidRPr="0014197A">
        <w:rPr>
          <w:rFonts w:ascii="標楷體" w:eastAsia="標楷體" w:hAnsi="標楷體" w:hint="eastAsia"/>
          <w:b/>
          <w:sz w:val="28"/>
          <w:szCs w:val="28"/>
        </w:rPr>
        <w:t>應向櫃買中心申請</w:t>
      </w:r>
      <w:r w:rsidRPr="0014197A">
        <w:rPr>
          <w:rFonts w:ascii="標楷體" w:eastAsia="標楷體" w:hAnsi="標楷體" w:hint="eastAsia"/>
          <w:b/>
          <w:sz w:val="28"/>
          <w:szCs w:val="28"/>
        </w:rPr>
        <w:t>暫停</w:t>
      </w:r>
      <w:r w:rsidR="00793DB7" w:rsidRPr="0014197A">
        <w:rPr>
          <w:rFonts w:ascii="標楷體" w:eastAsia="標楷體" w:hAnsi="標楷體" w:hint="eastAsia"/>
          <w:b/>
          <w:sz w:val="28"/>
          <w:szCs w:val="28"/>
        </w:rPr>
        <w:t>及恢復</w:t>
      </w:r>
      <w:r w:rsidRPr="0014197A">
        <w:rPr>
          <w:rFonts w:ascii="標楷體" w:eastAsia="標楷體" w:hAnsi="標楷體" w:hint="eastAsia"/>
          <w:b/>
          <w:sz w:val="28"/>
          <w:szCs w:val="28"/>
        </w:rPr>
        <w:t>其股票櫃檯買賣？</w:t>
      </w:r>
    </w:p>
    <w:p w14:paraId="547A64DE" w14:textId="19A7FABE" w:rsidR="00357806" w:rsidRPr="0014197A" w:rsidRDefault="00357806" w:rsidP="006E57A4">
      <w:pPr>
        <w:spacing w:line="480" w:lineRule="exact"/>
        <w:ind w:leftChars="-1" w:left="567" w:hangingChars="203" w:hanging="569"/>
        <w:jc w:val="both"/>
        <w:rPr>
          <w:rFonts w:ascii="標楷體" w:eastAsia="標楷體" w:hAnsi="標楷體"/>
          <w:bCs/>
          <w:sz w:val="28"/>
          <w:szCs w:val="28"/>
        </w:rPr>
      </w:pPr>
      <w:r w:rsidRPr="0014197A">
        <w:rPr>
          <w:rFonts w:ascii="標楷體" w:eastAsia="標楷體" w:hAnsi="標楷體" w:hint="eastAsia"/>
          <w:b/>
          <w:sz w:val="28"/>
          <w:szCs w:val="28"/>
        </w:rPr>
        <w:t>A</w:t>
      </w:r>
      <w:r w:rsidRPr="0014197A">
        <w:rPr>
          <w:rFonts w:ascii="標楷體" w:eastAsia="標楷體" w:hAnsi="標楷體"/>
          <w:b/>
          <w:sz w:val="28"/>
          <w:szCs w:val="28"/>
        </w:rPr>
        <w:t>2</w:t>
      </w:r>
      <w:r w:rsidR="00793DB7" w:rsidRPr="0014197A">
        <w:rPr>
          <w:rFonts w:ascii="標楷體" w:eastAsia="標楷體" w:hAnsi="標楷體" w:hint="eastAsia"/>
          <w:b/>
          <w:sz w:val="28"/>
          <w:szCs w:val="28"/>
        </w:rPr>
        <w:t>0</w:t>
      </w:r>
      <w:r w:rsidRPr="0014197A">
        <w:rPr>
          <w:rFonts w:ascii="標楷體" w:eastAsia="標楷體" w:hAnsi="標楷體"/>
          <w:b/>
          <w:sz w:val="28"/>
          <w:szCs w:val="28"/>
        </w:rPr>
        <w:t>.</w:t>
      </w:r>
      <w:r w:rsidRPr="0014197A">
        <w:rPr>
          <w:rFonts w:ascii="標楷體" w:eastAsia="標楷體" w:hAnsi="標楷體" w:hint="eastAsia"/>
          <w:bCs/>
          <w:sz w:val="28"/>
          <w:szCs w:val="28"/>
        </w:rPr>
        <w:t>有關興櫃公司之暫停</w:t>
      </w:r>
      <w:r w:rsidR="00793DB7" w:rsidRPr="0014197A">
        <w:rPr>
          <w:rFonts w:ascii="標楷體" w:eastAsia="標楷體" w:hAnsi="標楷體" w:hint="eastAsia"/>
          <w:bCs/>
          <w:sz w:val="28"/>
          <w:szCs w:val="28"/>
        </w:rPr>
        <w:t>及恢復</w:t>
      </w:r>
      <w:r w:rsidRPr="0014197A">
        <w:rPr>
          <w:rFonts w:ascii="標楷體" w:eastAsia="標楷體" w:hAnsi="標楷體" w:hint="eastAsia"/>
          <w:bCs/>
          <w:sz w:val="28"/>
          <w:szCs w:val="28"/>
        </w:rPr>
        <w:t>交易規定，係規範於櫃買中心興櫃審查準則</w:t>
      </w:r>
      <w:r w:rsidR="006C674D" w:rsidRPr="0014197A">
        <w:rPr>
          <w:rFonts w:ascii="標楷體" w:eastAsia="標楷體" w:hAnsi="標楷體" w:hint="eastAsia"/>
          <w:bCs/>
          <w:sz w:val="28"/>
          <w:szCs w:val="28"/>
        </w:rPr>
        <w:t>第</w:t>
      </w:r>
      <w:r w:rsidR="00D279D7" w:rsidRPr="00FE25E1">
        <w:rPr>
          <w:rFonts w:ascii="標楷體" w:eastAsia="標楷體" w:hAnsi="標楷體" w:hint="eastAsia"/>
          <w:bCs/>
          <w:sz w:val="28"/>
          <w:szCs w:val="28"/>
        </w:rPr>
        <w:t>六</w:t>
      </w:r>
      <w:r w:rsidR="006C674D" w:rsidRPr="00190691">
        <w:rPr>
          <w:rFonts w:ascii="標楷體" w:eastAsia="標楷體" w:hAnsi="標楷體" w:hint="eastAsia"/>
          <w:bCs/>
          <w:sz w:val="28"/>
          <w:szCs w:val="28"/>
        </w:rPr>
        <w:t>章</w:t>
      </w:r>
      <w:r w:rsidR="00C34CD3" w:rsidRPr="00190691">
        <w:rPr>
          <w:rFonts w:ascii="標楷體" w:eastAsia="標楷體" w:hAnsi="標楷體" w:hint="eastAsia"/>
          <w:bCs/>
          <w:sz w:val="28"/>
          <w:szCs w:val="28"/>
        </w:rPr>
        <w:t xml:space="preserve"> </w:t>
      </w:r>
      <w:r w:rsidR="006C674D" w:rsidRPr="00190691">
        <w:rPr>
          <w:rFonts w:ascii="標楷體" w:eastAsia="標楷體" w:hAnsi="標楷體" w:hint="eastAsia"/>
          <w:bCs/>
          <w:sz w:val="28"/>
          <w:szCs w:val="28"/>
        </w:rPr>
        <w:t>(</w:t>
      </w:r>
      <w:r w:rsidRPr="00190691">
        <w:rPr>
          <w:rFonts w:ascii="標楷體" w:eastAsia="標楷體" w:hAnsi="標楷體" w:hint="eastAsia"/>
          <w:bCs/>
          <w:sz w:val="28"/>
          <w:szCs w:val="28"/>
        </w:rPr>
        <w:t>第三十七條之一</w:t>
      </w:r>
      <w:r w:rsidR="00793DB7" w:rsidRPr="00190691">
        <w:rPr>
          <w:rFonts w:ascii="標楷體" w:eastAsia="標楷體" w:hAnsi="標楷體" w:hint="eastAsia"/>
          <w:bCs/>
          <w:sz w:val="28"/>
          <w:szCs w:val="28"/>
        </w:rPr>
        <w:t>至第三十七條之</w:t>
      </w:r>
      <w:r w:rsidR="006C674D" w:rsidRPr="00190691">
        <w:rPr>
          <w:rFonts w:ascii="標楷體" w:eastAsia="標楷體" w:hAnsi="標楷體" w:hint="eastAsia"/>
          <w:bCs/>
          <w:sz w:val="28"/>
          <w:szCs w:val="28"/>
        </w:rPr>
        <w:t>四)</w:t>
      </w:r>
      <w:r w:rsidRPr="00190691">
        <w:rPr>
          <w:rFonts w:ascii="標楷體" w:eastAsia="標楷體" w:hAnsi="標楷體" w:hint="eastAsia"/>
          <w:bCs/>
          <w:sz w:val="28"/>
          <w:szCs w:val="28"/>
        </w:rPr>
        <w:t>，</w:t>
      </w:r>
      <w:r w:rsidR="00143340" w:rsidRPr="00FE25E1">
        <w:rPr>
          <w:rFonts w:ascii="標楷體" w:eastAsia="標楷體" w:hAnsi="標楷體" w:hint="eastAsia"/>
          <w:bCs/>
          <w:sz w:val="28"/>
          <w:szCs w:val="28"/>
        </w:rPr>
        <w:t>外國興櫃公司</w:t>
      </w:r>
      <w:r w:rsidRPr="0014197A">
        <w:rPr>
          <w:rFonts w:ascii="標楷體" w:eastAsia="標楷體" w:hAnsi="標楷體" w:hint="eastAsia"/>
          <w:bCs/>
          <w:sz w:val="28"/>
          <w:szCs w:val="28"/>
        </w:rPr>
        <w:t>同本國興櫃公司規定。</w:t>
      </w:r>
      <w:r w:rsidR="006E57A4" w:rsidRPr="0014197A">
        <w:rPr>
          <w:rFonts w:ascii="標楷體" w:eastAsia="標楷體" w:hAnsi="標楷體" w:hint="eastAsia"/>
          <w:bCs/>
          <w:sz w:val="28"/>
          <w:szCs w:val="28"/>
        </w:rPr>
        <w:t>另公司應於申請登錄興櫃前訂定申請暫停及恢復其股票櫃檯買賣作業程序，並經其董事會決議通過，本中心已訂定參考範例，可至本中心櫃買市場業務宣導網站(https://dsp.tpex.org.tw)＞上櫃/興櫃公司/債券發行人專區＞上(興)櫃公司文件下載項下，下載參考使用。</w:t>
      </w:r>
    </w:p>
    <w:p w14:paraId="3A1A01FF" w14:textId="3C52DE8D" w:rsidR="00357806" w:rsidRPr="00053BE9" w:rsidRDefault="00357806" w:rsidP="006E57A4">
      <w:pPr>
        <w:spacing w:line="480" w:lineRule="exact"/>
        <w:ind w:left="720" w:hangingChars="257" w:hanging="720"/>
        <w:jc w:val="both"/>
        <w:rPr>
          <w:rFonts w:ascii="標楷體" w:eastAsia="標楷體" w:hAnsi="標楷體"/>
          <w:bCs/>
          <w:color w:val="FF0000"/>
          <w:sz w:val="28"/>
          <w:szCs w:val="28"/>
          <w:u w:val="single"/>
        </w:rPr>
      </w:pPr>
    </w:p>
    <w:p w14:paraId="3FFFAE7A" w14:textId="33A8BBE1"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Pr="002A3848">
        <w:rPr>
          <w:rFonts w:ascii="標楷體" w:eastAsia="標楷體" w:hAnsi="標楷體" w:hint="eastAsia"/>
          <w:b/>
          <w:sz w:val="28"/>
          <w:szCs w:val="28"/>
        </w:rPr>
        <w:t>2</w:t>
      </w:r>
      <w:r w:rsidR="00D4332A" w:rsidRPr="002A3848">
        <w:rPr>
          <w:rFonts w:ascii="標楷體" w:eastAsia="標楷體" w:hAnsi="標楷體" w:hint="eastAsia"/>
          <w:b/>
          <w:sz w:val="28"/>
          <w:szCs w:val="28"/>
        </w:rPr>
        <w:t>1</w:t>
      </w:r>
      <w:r w:rsidRPr="00086F70">
        <w:rPr>
          <w:rFonts w:ascii="標楷體" w:eastAsia="標楷體" w:hAnsi="標楷體" w:hint="eastAsia"/>
          <w:b/>
          <w:sz w:val="28"/>
          <w:szCs w:val="28"/>
        </w:rPr>
        <w:t>. 櫃買中心會因外國興櫃公司有哪些情事而停止其股票櫃檯買賣？</w:t>
      </w:r>
    </w:p>
    <w:p w14:paraId="4ED56100" w14:textId="0A57285D" w:rsidR="00DA596A" w:rsidRPr="006C674D"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int="eastAsia"/>
          <w:b/>
          <w:sz w:val="28"/>
          <w:szCs w:val="28"/>
        </w:rPr>
        <w:t>A</w:t>
      </w:r>
      <w:r w:rsidRPr="002A3848">
        <w:rPr>
          <w:rFonts w:ascii="標楷體" w:eastAsia="標楷體" w:hAnsi="標楷體" w:hint="eastAsia"/>
          <w:b/>
          <w:sz w:val="28"/>
          <w:szCs w:val="28"/>
        </w:rPr>
        <w:t>2</w:t>
      </w:r>
      <w:r w:rsidR="00D4332A" w:rsidRPr="002A3848">
        <w:rPr>
          <w:rFonts w:ascii="標楷體" w:eastAsia="標楷體" w:hAnsi="標楷體" w:hint="eastAsia"/>
          <w:b/>
          <w:sz w:val="28"/>
          <w:szCs w:val="28"/>
        </w:rPr>
        <w:t>1</w:t>
      </w:r>
      <w:r w:rsidRPr="00086F70">
        <w:rPr>
          <w:rFonts w:ascii="標楷體" w:eastAsia="標楷體" w:hint="eastAsia"/>
          <w:b/>
          <w:sz w:val="28"/>
          <w:szCs w:val="28"/>
        </w:rPr>
        <w:t>.</w:t>
      </w:r>
      <w:r w:rsidRPr="00086F70">
        <w:rPr>
          <w:rFonts w:ascii="標楷體" w:eastAsia="標楷體" w:hAnsi="標楷體" w:hint="eastAsia"/>
          <w:sz w:val="28"/>
          <w:szCs w:val="28"/>
        </w:rPr>
        <w:t xml:space="preserve"> </w:t>
      </w:r>
      <w:r w:rsidRPr="006C674D">
        <w:rPr>
          <w:rFonts w:ascii="標楷體" w:eastAsia="標楷體" w:hAnsi="標楷體" w:hint="eastAsia"/>
          <w:sz w:val="28"/>
          <w:szCs w:val="28"/>
        </w:rPr>
        <w:t>有關興櫃公司之停止交易規定，係規範於櫃買中心興櫃審查準則第三十八條，除同本國興櫃公司之規定外，增訂部分停止交易條款，說明如下：</w:t>
      </w:r>
    </w:p>
    <w:p w14:paraId="6AF71F4E" w14:textId="77777777" w:rsidR="00DA596A" w:rsidRPr="00086F70" w:rsidRDefault="00DA596A" w:rsidP="00086F70">
      <w:pPr>
        <w:numPr>
          <w:ilvl w:val="0"/>
          <w:numId w:val="6"/>
        </w:numPr>
        <w:tabs>
          <w:tab w:val="clear" w:pos="1920"/>
          <w:tab w:val="num" w:pos="900"/>
        </w:tabs>
        <w:spacing w:line="480" w:lineRule="exact"/>
        <w:ind w:left="900" w:hanging="360"/>
        <w:jc w:val="both"/>
        <w:rPr>
          <w:rFonts w:ascii="標楷體" w:eastAsia="標楷體"/>
          <w:b/>
          <w:sz w:val="28"/>
          <w:szCs w:val="28"/>
        </w:rPr>
      </w:pPr>
      <w:r w:rsidRPr="00086F70">
        <w:rPr>
          <w:rFonts w:ascii="標楷體" w:eastAsia="標楷體" w:hAnsi="標楷體" w:hint="eastAsia"/>
          <w:snapToGrid w:val="0"/>
          <w:kern w:val="0"/>
          <w:sz w:val="28"/>
          <w:szCs w:val="28"/>
        </w:rPr>
        <w:lastRenderedPageBreak/>
        <w:t>已無</w:t>
      </w:r>
      <w:r w:rsidR="00D20A51" w:rsidRPr="00086F70">
        <w:rPr>
          <w:rFonts w:ascii="標楷體" w:eastAsia="標楷體" w:hAnsi="標楷體" w:hint="eastAsia"/>
          <w:sz w:val="28"/>
          <w:szCs w:val="28"/>
        </w:rPr>
        <w:t>在</w:t>
      </w:r>
      <w:r w:rsidRPr="00086F70">
        <w:rPr>
          <w:rFonts w:ascii="標楷體" w:eastAsia="標楷體" w:hAnsi="標楷體" w:hint="eastAsia"/>
          <w:sz w:val="28"/>
          <w:szCs w:val="28"/>
        </w:rPr>
        <w:t>我國境內</w:t>
      </w:r>
      <w:r w:rsidR="00D20A51" w:rsidRPr="00086F70">
        <w:rPr>
          <w:rFonts w:ascii="標楷體" w:eastAsia="標楷體" w:hAnsi="標楷體" w:hint="eastAsia"/>
          <w:sz w:val="28"/>
          <w:szCs w:val="28"/>
        </w:rPr>
        <w:t>有住所或居所</w:t>
      </w:r>
      <w:r w:rsidRPr="00086F70">
        <w:rPr>
          <w:rFonts w:ascii="標楷體" w:eastAsia="標楷體" w:hAnsi="標楷體" w:hint="eastAsia"/>
          <w:sz w:val="28"/>
          <w:szCs w:val="28"/>
        </w:rPr>
        <w:t>之訴訟及非訴訟代理人</w:t>
      </w:r>
      <w:r w:rsidRPr="00086F70">
        <w:rPr>
          <w:rFonts w:ascii="標楷體" w:eastAsia="標楷體" w:hAnsi="標楷體" w:hint="eastAsia"/>
          <w:snapToGrid w:val="0"/>
          <w:kern w:val="0"/>
          <w:sz w:val="28"/>
          <w:szCs w:val="28"/>
        </w:rPr>
        <w:t>者。</w:t>
      </w:r>
    </w:p>
    <w:p w14:paraId="2578D92A" w14:textId="77777777" w:rsidR="00DA596A" w:rsidRPr="00086F70" w:rsidRDefault="00DA596A" w:rsidP="00086F70">
      <w:pPr>
        <w:numPr>
          <w:ilvl w:val="0"/>
          <w:numId w:val="6"/>
        </w:numPr>
        <w:tabs>
          <w:tab w:val="clear" w:pos="1920"/>
          <w:tab w:val="num" w:pos="900"/>
        </w:tabs>
        <w:spacing w:line="480" w:lineRule="exact"/>
        <w:ind w:left="900" w:hanging="360"/>
        <w:jc w:val="both"/>
        <w:rPr>
          <w:rFonts w:ascii="標楷體" w:eastAsia="標楷體"/>
          <w:b/>
          <w:sz w:val="28"/>
          <w:szCs w:val="28"/>
        </w:rPr>
      </w:pPr>
      <w:r w:rsidRPr="00086F70">
        <w:rPr>
          <w:rFonts w:ascii="標楷體" w:eastAsia="標楷體" w:hAnsi="標楷體" w:hint="eastAsia"/>
          <w:snapToGrid w:val="0"/>
          <w:kern w:val="0"/>
          <w:sz w:val="28"/>
          <w:szCs w:val="28"/>
        </w:rPr>
        <w:t>公告申報之</w:t>
      </w:r>
      <w:r w:rsidRPr="00086F70">
        <w:rPr>
          <w:rFonts w:ascii="標楷體" w:eastAsia="標楷體" w:hint="eastAsia"/>
          <w:sz w:val="28"/>
          <w:szCs w:val="28"/>
        </w:rPr>
        <w:t>財務報告</w:t>
      </w:r>
      <w:r w:rsidRPr="00086F70">
        <w:rPr>
          <w:rFonts w:ascii="標楷體" w:eastAsia="標楷體" w:hAnsi="標楷體" w:hint="eastAsia"/>
          <w:snapToGrid w:val="0"/>
          <w:kern w:val="0"/>
          <w:sz w:val="28"/>
          <w:szCs w:val="28"/>
        </w:rPr>
        <w:t>未符合興櫃審查準則第三十一條第三項規定</w:t>
      </w:r>
      <w:r w:rsidRPr="00086F70">
        <w:rPr>
          <w:rFonts w:ascii="標楷體" w:eastAsia="標楷體" w:hAnsi="Arial" w:hint="eastAsia"/>
          <w:bCs/>
          <w:sz w:val="28"/>
          <w:szCs w:val="28"/>
        </w:rPr>
        <w:t>者</w:t>
      </w:r>
      <w:r w:rsidRPr="00086F70">
        <w:rPr>
          <w:rFonts w:ascii="標楷體" w:eastAsia="標楷體" w:hAnsi="標楷體" w:hint="eastAsia"/>
          <w:snapToGrid w:val="0"/>
          <w:kern w:val="0"/>
          <w:sz w:val="28"/>
          <w:szCs w:val="28"/>
        </w:rPr>
        <w:t>。</w:t>
      </w:r>
    </w:p>
    <w:p w14:paraId="282FF467" w14:textId="77777777" w:rsidR="00DA596A" w:rsidRPr="00086F70" w:rsidRDefault="00DA596A" w:rsidP="00086F70">
      <w:pPr>
        <w:spacing w:line="480" w:lineRule="exact"/>
        <w:ind w:left="540"/>
        <w:jc w:val="both"/>
        <w:rPr>
          <w:rFonts w:ascii="標楷體" w:eastAsia="標楷體" w:hAnsi="標楷體"/>
          <w:snapToGrid w:val="0"/>
          <w:kern w:val="0"/>
          <w:sz w:val="28"/>
          <w:szCs w:val="28"/>
        </w:rPr>
      </w:pPr>
    </w:p>
    <w:p w14:paraId="52BFEC95" w14:textId="4FC2A909"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Pr="002A3848">
        <w:rPr>
          <w:rFonts w:ascii="標楷體" w:eastAsia="標楷體" w:hAnsi="標楷體" w:hint="eastAsia"/>
          <w:b/>
          <w:sz w:val="28"/>
          <w:szCs w:val="28"/>
        </w:rPr>
        <w:t>2</w:t>
      </w:r>
      <w:r w:rsidR="006C674D" w:rsidRPr="002A3848">
        <w:rPr>
          <w:rFonts w:ascii="標楷體" w:eastAsia="標楷體" w:hAnsi="標楷體" w:hint="eastAsia"/>
          <w:b/>
          <w:sz w:val="28"/>
          <w:szCs w:val="28"/>
        </w:rPr>
        <w:t>2</w:t>
      </w:r>
      <w:r w:rsidRPr="00086F70">
        <w:rPr>
          <w:rFonts w:ascii="標楷體" w:eastAsia="標楷體" w:hAnsi="標楷體" w:hint="eastAsia"/>
          <w:b/>
          <w:sz w:val="28"/>
          <w:szCs w:val="28"/>
        </w:rPr>
        <w:t>. 櫃買中心會因外國興櫃公司有哪些情事而終止其股票櫃檯買賣？</w:t>
      </w:r>
    </w:p>
    <w:p w14:paraId="27E3EFD0" w14:textId="7AFC5E18"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int="eastAsia"/>
          <w:b/>
          <w:sz w:val="28"/>
          <w:szCs w:val="28"/>
        </w:rPr>
        <w:t>A</w:t>
      </w:r>
      <w:r w:rsidRPr="002A3848">
        <w:rPr>
          <w:rFonts w:ascii="標楷體" w:eastAsia="標楷體" w:hAnsi="標楷體" w:hint="eastAsia"/>
          <w:b/>
          <w:sz w:val="28"/>
          <w:szCs w:val="28"/>
        </w:rPr>
        <w:t>2</w:t>
      </w:r>
      <w:r w:rsidR="006C674D" w:rsidRPr="002A3848">
        <w:rPr>
          <w:rFonts w:ascii="標楷體" w:eastAsia="標楷體" w:hAnsi="標楷體" w:hint="eastAsia"/>
          <w:b/>
          <w:sz w:val="28"/>
          <w:szCs w:val="28"/>
        </w:rPr>
        <w:t>2</w:t>
      </w:r>
      <w:r w:rsidRPr="00086F70">
        <w:rPr>
          <w:rFonts w:ascii="標楷體" w:eastAsia="標楷體" w:hint="eastAsia"/>
          <w:b/>
          <w:sz w:val="28"/>
          <w:szCs w:val="28"/>
        </w:rPr>
        <w:t xml:space="preserve">. </w:t>
      </w:r>
      <w:r w:rsidRPr="00086F70">
        <w:rPr>
          <w:rFonts w:ascii="標楷體" w:eastAsia="標楷體" w:hAnsi="標楷體" w:hint="eastAsia"/>
          <w:sz w:val="28"/>
          <w:szCs w:val="28"/>
        </w:rPr>
        <w:t>有關興櫃公司之終止交易規定，係規範於櫃買中心興櫃審查準則第四十條，</w:t>
      </w:r>
      <w:r w:rsidRPr="00086F70">
        <w:rPr>
          <w:rFonts w:ascii="標楷體" w:eastAsia="標楷體" w:hint="eastAsia"/>
          <w:sz w:val="28"/>
          <w:szCs w:val="28"/>
        </w:rPr>
        <w:t>原則上</w:t>
      </w:r>
      <w:r w:rsidRPr="00086F70">
        <w:rPr>
          <w:rFonts w:ascii="標楷體" w:eastAsia="標楷體" w:hAnsi="標楷體" w:hint="eastAsia"/>
          <w:sz w:val="28"/>
          <w:szCs w:val="28"/>
        </w:rPr>
        <w:t>外國興櫃公司同本國興櫃公司之規定。</w:t>
      </w:r>
    </w:p>
    <w:p w14:paraId="6E73D6AD"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6CFF9C10" w14:textId="1B1D6BF1" w:rsidR="00DA596A" w:rsidRPr="00086F70" w:rsidRDefault="00DA596A" w:rsidP="00872813">
      <w:pPr>
        <w:spacing w:line="480" w:lineRule="exact"/>
        <w:ind w:left="575" w:hangingChars="205" w:hanging="575"/>
        <w:jc w:val="both"/>
        <w:rPr>
          <w:rFonts w:ascii="標楷體" w:eastAsia="標楷體" w:hAnsi="Calibri"/>
          <w:b/>
          <w:sz w:val="28"/>
          <w:szCs w:val="28"/>
        </w:rPr>
      </w:pPr>
      <w:r w:rsidRPr="00086F70">
        <w:rPr>
          <w:rFonts w:ascii="標楷體" w:eastAsia="標楷體" w:hAnsi="標楷體" w:hint="eastAsia"/>
          <w:b/>
          <w:sz w:val="28"/>
          <w:szCs w:val="28"/>
        </w:rPr>
        <w:t>Q</w:t>
      </w:r>
      <w:r w:rsidRPr="002A3848">
        <w:rPr>
          <w:rFonts w:ascii="標楷體" w:eastAsia="標楷體" w:hAnsi="標楷體" w:hint="eastAsia"/>
          <w:b/>
          <w:sz w:val="28"/>
          <w:szCs w:val="28"/>
        </w:rPr>
        <w:t>2</w:t>
      </w:r>
      <w:r w:rsidR="002A3848" w:rsidRPr="002A3848">
        <w:rPr>
          <w:rFonts w:ascii="標楷體" w:eastAsia="標楷體" w:hAnsi="標楷體" w:hint="eastAsia"/>
          <w:b/>
          <w:sz w:val="28"/>
          <w:szCs w:val="28"/>
        </w:rPr>
        <w:t>3</w:t>
      </w:r>
      <w:r w:rsidRPr="00086F70">
        <w:rPr>
          <w:rFonts w:ascii="標楷體" w:eastAsia="標楷體" w:hAnsi="標楷體" w:hint="eastAsia"/>
          <w:b/>
          <w:sz w:val="28"/>
          <w:szCs w:val="28"/>
        </w:rPr>
        <w:t>.</w:t>
      </w:r>
      <w:r w:rsidRPr="00086F70">
        <w:rPr>
          <w:rFonts w:ascii="標楷體" w:eastAsia="標楷體" w:hAnsi="Calibri" w:hint="eastAsia"/>
          <w:b/>
          <w:sz w:val="28"/>
          <w:szCs w:val="28"/>
        </w:rPr>
        <w:t xml:space="preserve"> 有無其他需要提醒外國發行人應及早規劃準備之重要事項?</w:t>
      </w:r>
    </w:p>
    <w:p w14:paraId="2512FD56" w14:textId="140FB563" w:rsidR="00DA596A" w:rsidRPr="00086F70" w:rsidRDefault="00DA596A" w:rsidP="00086F70">
      <w:pPr>
        <w:spacing w:line="480" w:lineRule="exact"/>
        <w:ind w:left="709" w:hangingChars="253" w:hanging="709"/>
        <w:jc w:val="both"/>
        <w:rPr>
          <w:rFonts w:ascii="標楷體" w:eastAsia="標楷體" w:hAnsi="Calibri"/>
          <w:b/>
          <w:sz w:val="28"/>
          <w:szCs w:val="28"/>
        </w:rPr>
      </w:pPr>
      <w:r w:rsidRPr="00086F70">
        <w:rPr>
          <w:rFonts w:ascii="標楷體" w:eastAsia="標楷體" w:hAnsi="標楷體" w:hint="eastAsia"/>
          <w:b/>
          <w:sz w:val="28"/>
          <w:szCs w:val="28"/>
        </w:rPr>
        <w:t>A</w:t>
      </w:r>
      <w:r w:rsidRPr="002A3848">
        <w:rPr>
          <w:rFonts w:ascii="標楷體" w:eastAsia="標楷體" w:hAnsi="標楷體" w:hint="eastAsia"/>
          <w:b/>
          <w:sz w:val="28"/>
          <w:szCs w:val="28"/>
        </w:rPr>
        <w:t>2</w:t>
      </w:r>
      <w:r w:rsidR="002A3848" w:rsidRPr="002A3848">
        <w:rPr>
          <w:rFonts w:ascii="標楷體" w:eastAsia="標楷體" w:hAnsi="標楷體" w:hint="eastAsia"/>
          <w:b/>
          <w:sz w:val="28"/>
          <w:szCs w:val="28"/>
        </w:rPr>
        <w:t>3</w:t>
      </w:r>
      <w:r w:rsidRPr="00086F70">
        <w:rPr>
          <w:rFonts w:ascii="標楷體" w:eastAsia="標楷體" w:hAnsi="標楷體" w:hint="eastAsia"/>
          <w:b/>
          <w:sz w:val="28"/>
          <w:szCs w:val="28"/>
        </w:rPr>
        <w:t>.</w:t>
      </w:r>
      <w:r w:rsidRPr="00086F70">
        <w:rPr>
          <w:rFonts w:ascii="標楷體" w:eastAsia="標楷體" w:hAnsi="Calibri" w:hint="eastAsia"/>
          <w:b/>
          <w:sz w:val="28"/>
          <w:szCs w:val="28"/>
        </w:rPr>
        <w:t xml:space="preserve"> 下列係外國發行人需要較長時間準備之事項</w:t>
      </w:r>
      <w:r w:rsidRPr="00086F70">
        <w:rPr>
          <w:rFonts w:ascii="標楷體" w:eastAsia="標楷體" w:hAnsi="標楷體" w:hint="eastAsia"/>
          <w:b/>
          <w:sz w:val="28"/>
          <w:szCs w:val="28"/>
        </w:rPr>
        <w:t>，</w:t>
      </w:r>
      <w:r w:rsidRPr="00086F70">
        <w:rPr>
          <w:rFonts w:ascii="標楷體" w:eastAsia="標楷體" w:hAnsi="Calibri" w:hint="eastAsia"/>
          <w:b/>
          <w:sz w:val="28"/>
          <w:szCs w:val="28"/>
        </w:rPr>
        <w:t>請即早妥為規劃及因應</w:t>
      </w:r>
      <w:r w:rsidRPr="00086F70">
        <w:rPr>
          <w:rFonts w:ascii="標楷體" w:eastAsia="標楷體" w:hAnsi="標楷體" w:hint="eastAsia"/>
          <w:b/>
          <w:sz w:val="28"/>
          <w:szCs w:val="28"/>
        </w:rPr>
        <w:t>：</w:t>
      </w:r>
    </w:p>
    <w:p w14:paraId="648D98E4" w14:textId="77777777" w:rsidR="00DA596A" w:rsidRPr="00086F70" w:rsidRDefault="00DA596A" w:rsidP="00086F70">
      <w:pPr>
        <w:spacing w:line="480" w:lineRule="exact"/>
        <w:ind w:leftChars="235" w:left="564" w:firstLine="1"/>
        <w:jc w:val="both"/>
        <w:rPr>
          <w:rFonts w:ascii="標楷體" w:eastAsia="標楷體" w:hAnsi="Calibri"/>
          <w:b/>
          <w:sz w:val="28"/>
          <w:szCs w:val="28"/>
        </w:rPr>
      </w:pPr>
      <w:r w:rsidRPr="00086F70">
        <w:rPr>
          <w:rFonts w:ascii="標楷體" w:eastAsia="標楷體" w:hAnsi="Calibri" w:hint="eastAsia"/>
          <w:b/>
          <w:sz w:val="28"/>
          <w:szCs w:val="28"/>
        </w:rPr>
        <w:t>1.尋找適合人選擔任訴訟及非訴訟代理人</w:t>
      </w:r>
    </w:p>
    <w:p w14:paraId="272F5C10" w14:textId="0DDF7632" w:rsidR="00DA596A" w:rsidRPr="00086F70" w:rsidRDefault="00DA596A" w:rsidP="00086F70">
      <w:pPr>
        <w:spacing w:line="480" w:lineRule="exact"/>
        <w:ind w:leftChars="236" w:left="849" w:hangingChars="101" w:hanging="283"/>
        <w:jc w:val="both"/>
        <w:rPr>
          <w:rFonts w:ascii="標楷體" w:eastAsia="標楷體" w:hAnsi="標楷體"/>
          <w:sz w:val="28"/>
          <w:szCs w:val="28"/>
        </w:rPr>
      </w:pPr>
      <w:r w:rsidRPr="00086F70">
        <w:rPr>
          <w:rFonts w:ascii="Calibri" w:eastAsia="標楷體" w:hAnsi="標楷體" w:hint="eastAsia"/>
          <w:sz w:val="28"/>
          <w:szCs w:val="28"/>
        </w:rPr>
        <w:t xml:space="preserve">  </w:t>
      </w:r>
      <w:r w:rsidRPr="00086F70">
        <w:rPr>
          <w:rFonts w:ascii="標楷體" w:eastAsia="標楷體" w:hAnsi="標楷體" w:hint="eastAsia"/>
          <w:sz w:val="28"/>
          <w:szCs w:val="28"/>
        </w:rPr>
        <w:t>依規定外國發行人應至少設有一名在我國境內有住所或居所之訴訟及非訴訟代理人，因該名</w:t>
      </w:r>
      <w:r w:rsidRPr="00086F70">
        <w:rPr>
          <w:rFonts w:ascii="標楷體" w:eastAsia="標楷體" w:hAnsi="標楷體"/>
          <w:sz w:val="28"/>
          <w:szCs w:val="28"/>
        </w:rPr>
        <w:t>訴訟及非訴訟代理人</w:t>
      </w:r>
      <w:r w:rsidRPr="00086F70">
        <w:rPr>
          <w:rFonts w:ascii="標楷體" w:eastAsia="標楷體" w:hAnsi="標楷體" w:hint="eastAsia"/>
          <w:sz w:val="28"/>
          <w:szCs w:val="28"/>
        </w:rPr>
        <w:t>之法律定位係為該公司於</w:t>
      </w:r>
      <w:r w:rsidRPr="00086F70">
        <w:rPr>
          <w:rFonts w:ascii="標楷體" w:eastAsia="標楷體" w:hAnsi="標楷體"/>
          <w:sz w:val="28"/>
          <w:szCs w:val="28"/>
        </w:rPr>
        <w:t>證券交易法</w:t>
      </w:r>
      <w:r w:rsidRPr="00086F70">
        <w:rPr>
          <w:rFonts w:ascii="標楷體" w:eastAsia="標楷體" w:hAnsi="標楷體" w:hint="eastAsia"/>
          <w:sz w:val="28"/>
          <w:szCs w:val="28"/>
        </w:rPr>
        <w:t>在中華民國境內之負責人，因此，不宜違反公司法第30條所定之消極資格條件，且外國發行人宜即早尋找合適且對公司財務、業務有充分了解，並具有5年以上商務、法律、財務或公司業務所需工作經驗之人選擔任，俾利作為本中心與外國發行人間有效送達相關文件及通知配合辦理事項、遵循我國證券法令、本中心規章暨公告事項及</w:t>
      </w:r>
      <w:r w:rsidR="00EC10FD" w:rsidRPr="0014197A">
        <w:rPr>
          <w:rFonts w:ascii="標楷體" w:eastAsia="標楷體" w:hAnsi="標楷體" w:hint="eastAsia"/>
          <w:sz w:val="28"/>
          <w:szCs w:val="28"/>
        </w:rPr>
        <w:t>興櫃股票櫃檯買賣</w:t>
      </w:r>
      <w:r w:rsidRPr="00086F70">
        <w:rPr>
          <w:rFonts w:ascii="標楷體" w:eastAsia="標楷體" w:hAnsi="標楷體" w:hint="eastAsia"/>
          <w:sz w:val="28"/>
          <w:szCs w:val="28"/>
        </w:rPr>
        <w:t>契約等事宜。同時為避免該名訴訟及非訴訟代理人業務繁忙，其兼任其他上市櫃或興櫃公司訴訟及非訴訟代理人不宜逾三家。</w:t>
      </w:r>
    </w:p>
    <w:p w14:paraId="5EEBA79B" w14:textId="77777777" w:rsidR="00DA596A" w:rsidRPr="00086F70" w:rsidRDefault="00DA596A" w:rsidP="00086F70">
      <w:pPr>
        <w:spacing w:line="480" w:lineRule="exact"/>
        <w:jc w:val="both"/>
        <w:rPr>
          <w:rFonts w:ascii="標楷體" w:eastAsia="標楷體" w:hAnsi="Calibri"/>
          <w:b/>
          <w:sz w:val="28"/>
          <w:szCs w:val="28"/>
        </w:rPr>
      </w:pPr>
      <w:r w:rsidRPr="00086F70">
        <w:rPr>
          <w:rFonts w:ascii="標楷體" w:eastAsia="標楷體" w:hAnsi="Calibri" w:hint="eastAsia"/>
          <w:b/>
          <w:sz w:val="28"/>
          <w:szCs w:val="28"/>
        </w:rPr>
        <w:t xml:space="preserve">    2.尋找適合人選擔任發言人及代理發言人</w:t>
      </w:r>
    </w:p>
    <w:p w14:paraId="1189BE54" w14:textId="77777777" w:rsidR="00DA596A" w:rsidRPr="00086F70" w:rsidRDefault="00DA596A" w:rsidP="00086F70">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295" w:left="991" w:hangingChars="101" w:hanging="283"/>
        <w:jc w:val="both"/>
        <w:rPr>
          <w:rFonts w:ascii="標楷體" w:eastAsia="標楷體" w:hAnsi="標楷體"/>
          <w:sz w:val="28"/>
          <w:szCs w:val="28"/>
        </w:rPr>
      </w:pPr>
      <w:r w:rsidRPr="00086F70">
        <w:rPr>
          <w:rFonts w:ascii="標楷體" w:eastAsia="標楷體" w:hAnsi="標楷體" w:hint="eastAsia"/>
          <w:sz w:val="28"/>
          <w:szCs w:val="28"/>
        </w:rPr>
        <w:t xml:space="preserve">  為提高資訊公開的正確性及時效性，並建立外國發行人與投資人間良好溝通管道</w:t>
      </w:r>
      <w:r w:rsidRPr="00086F70">
        <w:rPr>
          <w:rFonts w:ascii="標楷體" w:eastAsia="標楷體" w:hAnsi="標楷體"/>
          <w:sz w:val="28"/>
          <w:szCs w:val="28"/>
        </w:rPr>
        <w:t>，請</w:t>
      </w:r>
      <w:r w:rsidRPr="00086F70">
        <w:rPr>
          <w:rFonts w:ascii="標楷體" w:eastAsia="標楷體" w:hAnsi="標楷體" w:hint="eastAsia"/>
          <w:sz w:val="28"/>
          <w:szCs w:val="28"/>
        </w:rPr>
        <w:t>及早尋找合適且</w:t>
      </w:r>
      <w:r w:rsidRPr="00086F70">
        <w:rPr>
          <w:rFonts w:ascii="標楷體" w:eastAsia="標楷體" w:hAnsi="標楷體"/>
          <w:sz w:val="28"/>
          <w:szCs w:val="28"/>
        </w:rPr>
        <w:t>全盤瞭解公司各項財務、業務</w:t>
      </w:r>
      <w:r w:rsidRPr="00086F70">
        <w:rPr>
          <w:rFonts w:ascii="標楷體" w:eastAsia="標楷體" w:hAnsi="標楷體" w:hint="eastAsia"/>
          <w:sz w:val="28"/>
          <w:szCs w:val="28"/>
        </w:rPr>
        <w:t>者擔任，並建議以</w:t>
      </w:r>
      <w:r w:rsidRPr="00086F70">
        <w:rPr>
          <w:rFonts w:ascii="標楷體" w:eastAsia="標楷體" w:hAnsi="標楷體"/>
          <w:sz w:val="28"/>
          <w:szCs w:val="28"/>
        </w:rPr>
        <w:t>通曉</w:t>
      </w:r>
      <w:r w:rsidRPr="00086F70">
        <w:rPr>
          <w:rFonts w:ascii="標楷體" w:eastAsia="標楷體" w:hAnsi="標楷體" w:hint="eastAsia"/>
          <w:sz w:val="28"/>
          <w:szCs w:val="28"/>
        </w:rPr>
        <w:t>中文</w:t>
      </w:r>
      <w:r w:rsidRPr="00086F70">
        <w:rPr>
          <w:rFonts w:ascii="標楷體" w:eastAsia="標楷體" w:hAnsi="標楷體"/>
          <w:sz w:val="28"/>
          <w:szCs w:val="28"/>
        </w:rPr>
        <w:t>者為發言人及代理發言人。</w:t>
      </w:r>
    </w:p>
    <w:p w14:paraId="6C5747E6" w14:textId="77777777" w:rsidR="00DA596A" w:rsidRPr="00086F70" w:rsidRDefault="00DA596A" w:rsidP="00086F70">
      <w:pPr>
        <w:spacing w:line="480" w:lineRule="exact"/>
        <w:ind w:leftChars="60" w:left="567" w:hangingChars="151" w:hanging="423"/>
        <w:jc w:val="both"/>
        <w:rPr>
          <w:rFonts w:ascii="標楷體" w:eastAsia="標楷體" w:hAnsi="Calibri"/>
          <w:b/>
          <w:sz w:val="28"/>
          <w:szCs w:val="28"/>
        </w:rPr>
      </w:pPr>
      <w:r w:rsidRPr="00086F70">
        <w:rPr>
          <w:rFonts w:ascii="標楷體" w:eastAsia="標楷體" w:hAnsi="Calibri" w:hint="eastAsia"/>
          <w:b/>
          <w:sz w:val="28"/>
          <w:szCs w:val="28"/>
        </w:rPr>
        <w:t xml:space="preserve">   3.建議申請加入電子公文交換系統</w:t>
      </w:r>
    </w:p>
    <w:p w14:paraId="6B6E22E9" w14:textId="77777777" w:rsidR="00DA596A" w:rsidRPr="00086F70" w:rsidRDefault="00DA596A" w:rsidP="00086F70">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3" w:left="991"/>
        <w:jc w:val="both"/>
        <w:rPr>
          <w:rFonts w:ascii="標楷體" w:eastAsia="標楷體" w:hAnsi="標楷體"/>
          <w:sz w:val="28"/>
          <w:szCs w:val="28"/>
        </w:rPr>
      </w:pPr>
      <w:r w:rsidRPr="00086F70">
        <w:rPr>
          <w:rFonts w:ascii="標楷體" w:eastAsia="標楷體" w:hAnsi="標楷體" w:hint="eastAsia"/>
          <w:sz w:val="28"/>
          <w:szCs w:val="28"/>
        </w:rPr>
        <w:lastRenderedPageBreak/>
        <w:t>為建立與外國發行人之順暢溝通管道，並利公文有效且及時傳達，建議外國發行人加入金融市場電子公文交換系統，並考量目前外國發行人至少需要在台設有辦事處才得以申請電子憑證，故請妥為規劃及早因應。有關申請電子憑證及開通金融市場電子公文交換系統請參考下列網址:</w:t>
      </w:r>
    </w:p>
    <w:p w14:paraId="08771BB2" w14:textId="50C61017" w:rsidR="006C674D" w:rsidRPr="005F565F" w:rsidRDefault="00DA596A" w:rsidP="006C674D">
      <w:pPr>
        <w:widowControl/>
        <w:tabs>
          <w:tab w:val="left" w:pos="567"/>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4" w:left="1560" w:hangingChars="202" w:hanging="566"/>
        <w:rPr>
          <w:rFonts w:ascii="標楷體" w:eastAsia="標楷體" w:hAnsi="標楷體"/>
          <w:sz w:val="28"/>
          <w:szCs w:val="28"/>
        </w:rPr>
      </w:pPr>
      <w:r w:rsidRPr="00086F70">
        <w:rPr>
          <w:rFonts w:ascii="標楷體" w:eastAsia="標楷體" w:hAnsi="標楷體" w:hint="eastAsia"/>
          <w:sz w:val="28"/>
          <w:szCs w:val="28"/>
        </w:rPr>
        <w:t xml:space="preserve">經濟部工商憑證管理中心網址:   </w:t>
      </w:r>
      <w:r w:rsidR="006C674D" w:rsidRPr="005F565F">
        <w:rPr>
          <w:rFonts w:ascii="標楷體" w:eastAsia="標楷體" w:hAnsi="標楷體"/>
          <w:sz w:val="28"/>
          <w:szCs w:val="28"/>
        </w:rPr>
        <w:t>http</w:t>
      </w:r>
      <w:r w:rsidR="006C674D" w:rsidRPr="0014197A">
        <w:rPr>
          <w:rFonts w:ascii="標楷體" w:eastAsia="標楷體" w:hAnsi="標楷體" w:hint="eastAsia"/>
          <w:sz w:val="28"/>
          <w:szCs w:val="28"/>
        </w:rPr>
        <w:t>s</w:t>
      </w:r>
      <w:r w:rsidR="006C674D" w:rsidRPr="005F565F">
        <w:rPr>
          <w:rFonts w:ascii="標楷體" w:eastAsia="標楷體" w:hAnsi="標楷體"/>
          <w:sz w:val="28"/>
          <w:szCs w:val="28"/>
        </w:rPr>
        <w:t>://moeaca.nat.gov.tw</w:t>
      </w:r>
    </w:p>
    <w:p w14:paraId="1C8E257B" w14:textId="5C6E2D44" w:rsidR="00DA596A" w:rsidRPr="00086F70" w:rsidRDefault="00DA596A" w:rsidP="006C674D">
      <w:pPr>
        <w:widowControl/>
        <w:tabs>
          <w:tab w:val="left" w:pos="567"/>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4" w:left="1560" w:hangingChars="202" w:hanging="566"/>
        <w:jc w:val="both"/>
        <w:rPr>
          <w:rFonts w:ascii="標楷體" w:eastAsia="標楷體" w:hAnsi="Calibri" w:cs="標楷體"/>
          <w:kern w:val="0"/>
          <w:sz w:val="28"/>
          <w:szCs w:val="28"/>
        </w:rPr>
      </w:pPr>
      <w:r w:rsidRPr="00086F70">
        <w:rPr>
          <w:rFonts w:ascii="標楷體" w:eastAsia="標楷體" w:hAnsi="標楷體" w:hint="eastAsia"/>
          <w:sz w:val="28"/>
          <w:szCs w:val="28"/>
        </w:rPr>
        <w:t>組織及團體憑證</w:t>
      </w:r>
      <w:r w:rsidRPr="00086F70">
        <w:rPr>
          <w:rFonts w:ascii="標楷體" w:eastAsia="標楷體" w:hAnsi="標楷體"/>
          <w:sz w:val="28"/>
          <w:szCs w:val="28"/>
        </w:rPr>
        <w:t>IC</w:t>
      </w:r>
      <w:r w:rsidRPr="00086F70">
        <w:rPr>
          <w:rFonts w:ascii="標楷體" w:eastAsia="標楷體" w:hAnsi="標楷體" w:hint="eastAsia"/>
          <w:sz w:val="28"/>
          <w:szCs w:val="28"/>
        </w:rPr>
        <w:t>卡（</w:t>
      </w:r>
      <w:r w:rsidRPr="00086F70">
        <w:rPr>
          <w:rFonts w:ascii="標楷體" w:eastAsia="標楷體" w:hAnsi="標楷體"/>
          <w:sz w:val="28"/>
          <w:szCs w:val="28"/>
        </w:rPr>
        <w:t>XCA</w:t>
      </w:r>
      <w:r w:rsidRPr="00086F70">
        <w:rPr>
          <w:rFonts w:ascii="標楷體" w:eastAsia="標楷體" w:hAnsi="標楷體" w:hint="eastAsia"/>
          <w:sz w:val="28"/>
          <w:szCs w:val="28"/>
        </w:rPr>
        <w:t xml:space="preserve">）網站： </w:t>
      </w:r>
      <w:r w:rsidRPr="00086F70">
        <w:rPr>
          <w:rFonts w:ascii="標楷體" w:eastAsia="標楷體" w:hAnsi="Calibri" w:cs="標楷體" w:hint="eastAsia"/>
          <w:kern w:val="0"/>
          <w:sz w:val="28"/>
          <w:szCs w:val="28"/>
        </w:rPr>
        <w:t xml:space="preserve"> </w:t>
      </w:r>
    </w:p>
    <w:p w14:paraId="1C0B3EDE" w14:textId="77777777" w:rsidR="006C674D" w:rsidRPr="005F565F" w:rsidRDefault="006C674D" w:rsidP="006C674D">
      <w:pPr>
        <w:widowControl/>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2" w:left="989" w:firstLineChars="1" w:firstLine="3"/>
        <w:jc w:val="both"/>
        <w:rPr>
          <w:rFonts w:ascii="標楷體" w:eastAsia="標楷體" w:hAnsi="Calibri" w:cs="標楷體"/>
          <w:kern w:val="0"/>
          <w:sz w:val="28"/>
          <w:szCs w:val="28"/>
        </w:rPr>
      </w:pPr>
      <w:r w:rsidRPr="005F565F">
        <w:rPr>
          <w:rFonts w:ascii="標楷體" w:eastAsia="標楷體" w:hAnsi="Calibri" w:cs="標楷體" w:hint="eastAsia"/>
          <w:kern w:val="0"/>
          <w:sz w:val="28"/>
          <w:szCs w:val="28"/>
        </w:rPr>
        <w:t xml:space="preserve">    </w:t>
      </w:r>
      <w:hyperlink r:id="rId12" w:history="1">
        <w:r w:rsidRPr="005F565F">
          <w:rPr>
            <w:rFonts w:ascii="標楷體" w:eastAsia="標楷體" w:hAnsi="Calibri" w:cs="標楷體"/>
            <w:kern w:val="0"/>
            <w:sz w:val="28"/>
            <w:szCs w:val="28"/>
          </w:rPr>
          <w:t>http</w:t>
        </w:r>
        <w:r w:rsidRPr="0014197A">
          <w:rPr>
            <w:rFonts w:ascii="標楷體" w:eastAsia="標楷體" w:hAnsi="標楷體" w:hint="eastAsia"/>
            <w:sz w:val="28"/>
            <w:szCs w:val="28"/>
          </w:rPr>
          <w:t>s</w:t>
        </w:r>
        <w:r w:rsidRPr="005F565F">
          <w:rPr>
            <w:rFonts w:ascii="標楷體" w:eastAsia="標楷體" w:hAnsi="Calibri" w:cs="標楷體"/>
            <w:kern w:val="0"/>
            <w:sz w:val="28"/>
            <w:szCs w:val="28"/>
          </w:rPr>
          <w:t>://xca.nat.gov.tw/</w:t>
        </w:r>
      </w:hyperlink>
    </w:p>
    <w:p w14:paraId="0F513B6D" w14:textId="77777777" w:rsidR="00DA596A" w:rsidRPr="00086F70" w:rsidRDefault="00DA596A" w:rsidP="00086F70">
      <w:pPr>
        <w:widowControl/>
        <w:tabs>
          <w:tab w:val="left" w:pos="142"/>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4" w:left="1560" w:hangingChars="202" w:hanging="566"/>
        <w:jc w:val="both"/>
        <w:rPr>
          <w:rFonts w:ascii="Calibri" w:hAnsi="Calibri"/>
          <w:szCs w:val="22"/>
        </w:rPr>
      </w:pPr>
      <w:r w:rsidRPr="00086F70">
        <w:rPr>
          <w:rFonts w:ascii="標楷體" w:eastAsia="標楷體" w:hAnsi="標楷體" w:hint="eastAsia"/>
          <w:sz w:val="28"/>
          <w:szCs w:val="28"/>
        </w:rPr>
        <w:t xml:space="preserve">金融市場電子公文交換系統網址: </w:t>
      </w:r>
      <w:r w:rsidRPr="00086F70">
        <w:rPr>
          <w:rFonts w:ascii="Calibri" w:hAnsi="Calibri"/>
          <w:szCs w:val="22"/>
        </w:rPr>
        <w:t xml:space="preserve"> </w:t>
      </w:r>
    </w:p>
    <w:p w14:paraId="6C2CB944" w14:textId="36B02E5D" w:rsidR="006C674D" w:rsidRPr="0014197A" w:rsidRDefault="00000000" w:rsidP="006C674D">
      <w:pPr>
        <w:widowControl/>
        <w:tabs>
          <w:tab w:val="left" w:pos="142"/>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614" w:left="1474" w:firstLineChars="50" w:firstLine="120"/>
        <w:jc w:val="both"/>
        <w:rPr>
          <w:rFonts w:ascii="標楷體" w:eastAsia="標楷體" w:hAnsi="標楷體"/>
          <w:sz w:val="28"/>
          <w:szCs w:val="28"/>
        </w:rPr>
      </w:pPr>
      <w:hyperlink w:history="1">
        <w:r w:rsidR="0014197A" w:rsidRPr="0014197A">
          <w:rPr>
            <w:rStyle w:val="af5"/>
            <w:rFonts w:ascii="標楷體" w:eastAsia="標楷體" w:hAnsi="標楷體"/>
            <w:color w:val="auto"/>
            <w:sz w:val="28"/>
            <w:szCs w:val="28"/>
          </w:rPr>
          <w:t>http</w:t>
        </w:r>
        <w:r w:rsidR="0014197A" w:rsidRPr="0014197A">
          <w:rPr>
            <w:rStyle w:val="af5"/>
            <w:rFonts w:ascii="標楷體" w:eastAsia="標楷體" w:hAnsi="標楷體" w:hint="eastAsia"/>
            <w:color w:val="auto"/>
            <w:sz w:val="28"/>
            <w:szCs w:val="28"/>
          </w:rPr>
          <w:t>s</w:t>
        </w:r>
        <w:r w:rsidR="0014197A" w:rsidRPr="0014197A">
          <w:rPr>
            <w:rStyle w:val="af5"/>
            <w:rFonts w:ascii="標楷體" w:eastAsia="標楷體" w:hAnsi="標楷體"/>
            <w:color w:val="auto"/>
            <w:sz w:val="28"/>
            <w:szCs w:val="28"/>
          </w:rPr>
          <w:t>://odxc.twse. com.tw/</w:t>
        </w:r>
      </w:hyperlink>
    </w:p>
    <w:p w14:paraId="4BE5D8EE" w14:textId="77777777" w:rsidR="00DA596A" w:rsidRPr="00086F70" w:rsidRDefault="00DA596A" w:rsidP="00086F70">
      <w:pPr>
        <w:widowControl/>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60" w:left="990" w:hangingChars="302" w:hanging="846"/>
        <w:jc w:val="both"/>
        <w:rPr>
          <w:rFonts w:ascii="標楷體" w:eastAsia="標楷體" w:hAnsi="Calibri"/>
          <w:b/>
          <w:sz w:val="28"/>
          <w:szCs w:val="28"/>
        </w:rPr>
      </w:pPr>
      <w:r w:rsidRPr="00086F70">
        <w:rPr>
          <w:rFonts w:ascii="標楷體" w:eastAsia="標楷體" w:hAnsi="Calibri" w:hint="eastAsia"/>
          <w:b/>
          <w:sz w:val="28"/>
          <w:szCs w:val="28"/>
        </w:rPr>
        <w:t xml:space="preserve">   4.調整財會部門工作及人力以因應每年定期申報各季財報。</w:t>
      </w:r>
    </w:p>
    <w:p w14:paraId="4BC00B96" w14:textId="20B9F2D5" w:rsidR="00DA596A" w:rsidRPr="00086F70" w:rsidRDefault="00D2650B" w:rsidP="00086F70">
      <w:pPr>
        <w:spacing w:line="480" w:lineRule="exact"/>
        <w:ind w:left="851"/>
        <w:jc w:val="both"/>
        <w:rPr>
          <w:rFonts w:ascii="標楷體" w:eastAsia="標楷體" w:hAnsi="標楷體"/>
          <w:sz w:val="28"/>
          <w:szCs w:val="28"/>
        </w:rPr>
      </w:pPr>
      <w:r w:rsidRPr="0014197A">
        <w:rPr>
          <w:rFonts w:ascii="標楷體" w:eastAsia="標楷體" w:hAnsi="標楷體" w:hint="eastAsia"/>
          <w:sz w:val="28"/>
          <w:szCs w:val="28"/>
        </w:rPr>
        <w:t>外國興櫃</w:t>
      </w:r>
      <w:r w:rsidR="00DA596A" w:rsidRPr="0014197A">
        <w:rPr>
          <w:rFonts w:ascii="標楷體" w:eastAsia="標楷體" w:hAnsi="標楷體" w:hint="eastAsia"/>
          <w:sz w:val="28"/>
          <w:szCs w:val="28"/>
        </w:rPr>
        <w:t>公司依法令規定需定期申報</w:t>
      </w:r>
      <w:r w:rsidR="006C674D" w:rsidRPr="0014197A">
        <w:rPr>
          <w:rFonts w:ascii="標楷體" w:eastAsia="標楷體" w:hAnsi="標楷體" w:hint="eastAsia"/>
          <w:sz w:val="28"/>
          <w:szCs w:val="28"/>
        </w:rPr>
        <w:t>年度及第二</w:t>
      </w:r>
      <w:r w:rsidR="00DA596A" w:rsidRPr="0014197A">
        <w:rPr>
          <w:rFonts w:ascii="標楷體" w:eastAsia="標楷體" w:hAnsi="標楷體" w:hint="eastAsia"/>
          <w:sz w:val="28"/>
          <w:szCs w:val="28"/>
        </w:rPr>
        <w:t>季合併財務報告及其附註揭露事項（關係人交易、資金貸與、背書保證及取得或處分資產等）。而公告申報期限:年度財務報告申報期限為每會計年度終了後</w:t>
      </w:r>
      <w:r w:rsidRPr="0014197A">
        <w:rPr>
          <w:rFonts w:ascii="標楷體" w:eastAsia="標楷體" w:hAnsi="標楷體" w:hint="eastAsia"/>
          <w:sz w:val="28"/>
          <w:szCs w:val="28"/>
        </w:rPr>
        <w:t>四</w:t>
      </w:r>
      <w:r w:rsidR="00DA596A" w:rsidRPr="0014197A">
        <w:rPr>
          <w:rFonts w:ascii="標楷體" w:eastAsia="標楷體" w:hAnsi="標楷體" w:hint="eastAsia"/>
          <w:sz w:val="28"/>
          <w:szCs w:val="28"/>
        </w:rPr>
        <w:t>個月內；第二季財務報告為</w:t>
      </w:r>
      <w:r w:rsidR="00DA596A" w:rsidRPr="00086F70">
        <w:rPr>
          <w:rFonts w:ascii="標楷體" w:eastAsia="標楷體" w:hAnsi="標楷體" w:hint="eastAsia"/>
          <w:sz w:val="28"/>
          <w:szCs w:val="28"/>
        </w:rPr>
        <w:t>季終了後四十五日內，外國發行人可及早規劃財會部門工作及人力，以因應相關申報事項。</w:t>
      </w:r>
    </w:p>
    <w:p w14:paraId="7E503A77" w14:textId="2F1BDC2C" w:rsidR="00DA596A" w:rsidRDefault="00DA596A" w:rsidP="00086F70">
      <w:pPr>
        <w:spacing w:line="480" w:lineRule="exact"/>
        <w:ind w:left="540"/>
        <w:jc w:val="both"/>
        <w:rPr>
          <w:rFonts w:ascii="標楷體" w:eastAsia="標楷體"/>
          <w:b/>
          <w:sz w:val="28"/>
          <w:szCs w:val="28"/>
        </w:rPr>
      </w:pPr>
    </w:p>
    <w:p w14:paraId="5ADA62EB" w14:textId="77777777" w:rsidR="003E1315" w:rsidRPr="00086F70" w:rsidRDefault="003E1315" w:rsidP="00086F70">
      <w:pPr>
        <w:spacing w:line="480" w:lineRule="exact"/>
        <w:ind w:left="540"/>
        <w:jc w:val="both"/>
        <w:rPr>
          <w:rFonts w:ascii="標楷體" w:eastAsia="標楷體"/>
          <w:b/>
          <w:sz w:val="28"/>
          <w:szCs w:val="28"/>
        </w:rPr>
      </w:pPr>
    </w:p>
    <w:p w14:paraId="66DFE3D6" w14:textId="77777777" w:rsidR="00DA596A" w:rsidRPr="00086F70" w:rsidRDefault="00DA596A" w:rsidP="00086F70">
      <w:pPr>
        <w:numPr>
          <w:ilvl w:val="0"/>
          <w:numId w:val="2"/>
        </w:numPr>
        <w:spacing w:line="480" w:lineRule="exact"/>
        <w:jc w:val="both"/>
        <w:rPr>
          <w:sz w:val="28"/>
          <w:szCs w:val="28"/>
        </w:rPr>
      </w:pPr>
      <w:r w:rsidRPr="00086F70">
        <w:rPr>
          <w:rFonts w:ascii="標楷體" w:eastAsia="標楷體" w:hAnsi="標楷體" w:hint="eastAsia"/>
          <w:b/>
          <w:sz w:val="28"/>
          <w:szCs w:val="28"/>
          <w:shd w:val="pct15" w:color="auto" w:fill="FFFFFF"/>
        </w:rPr>
        <w:t>輔導推薦證券商篇</w:t>
      </w:r>
    </w:p>
    <w:p w14:paraId="36346548" w14:textId="3FB9A2BE"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w:t>
      </w:r>
      <w:r w:rsidRPr="002A3848">
        <w:rPr>
          <w:rFonts w:ascii="標楷體" w:eastAsia="標楷體" w:hAnsi="標楷體" w:hint="eastAsia"/>
          <w:b/>
          <w:sz w:val="28"/>
          <w:szCs w:val="28"/>
        </w:rPr>
        <w:t>2</w:t>
      </w:r>
      <w:r w:rsidR="002A3848">
        <w:rPr>
          <w:rFonts w:ascii="標楷體" w:eastAsia="標楷體" w:hAnsi="標楷體" w:hint="eastAsia"/>
          <w:b/>
          <w:sz w:val="28"/>
          <w:szCs w:val="28"/>
        </w:rPr>
        <w:t>4</w:t>
      </w:r>
      <w:r w:rsidRPr="00086F70">
        <w:rPr>
          <w:rFonts w:ascii="標楷體" w:eastAsia="標楷體" w:hint="eastAsia"/>
          <w:b/>
          <w:sz w:val="28"/>
          <w:szCs w:val="28"/>
        </w:rPr>
        <w:t xml:space="preserve">. </w:t>
      </w:r>
      <w:r w:rsidRPr="00086F70">
        <w:rPr>
          <w:rFonts w:ascii="標楷體" w:eastAsia="標楷體" w:hAnsi="標楷體" w:hint="eastAsia"/>
          <w:b/>
          <w:sz w:val="28"/>
          <w:szCs w:val="28"/>
        </w:rPr>
        <w:t>何謂「輔導推薦證券商」？</w:t>
      </w:r>
    </w:p>
    <w:p w14:paraId="131E3B26" w14:textId="3A75637E"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Pr="002A3848">
        <w:rPr>
          <w:rFonts w:ascii="標楷體" w:eastAsia="標楷體" w:hAnsi="標楷體" w:hint="eastAsia"/>
          <w:b/>
          <w:sz w:val="28"/>
          <w:szCs w:val="28"/>
        </w:rPr>
        <w:t>2</w:t>
      </w:r>
      <w:r w:rsidR="002A3848">
        <w:rPr>
          <w:rFonts w:ascii="標楷體" w:eastAsia="標楷體" w:hAnsi="標楷體" w:hint="eastAsia"/>
          <w:b/>
          <w:sz w:val="28"/>
          <w:szCs w:val="28"/>
        </w:rPr>
        <w:t>4</w:t>
      </w:r>
      <w:r w:rsidRPr="00086F70">
        <w:rPr>
          <w:rFonts w:ascii="標楷體" w:eastAsia="標楷體" w:hint="eastAsia"/>
          <w:b/>
          <w:sz w:val="28"/>
          <w:szCs w:val="28"/>
        </w:rPr>
        <w:t xml:space="preserve">. </w:t>
      </w:r>
      <w:r w:rsidRPr="00086F70">
        <w:rPr>
          <w:rFonts w:ascii="標楷體" w:eastAsia="標楷體" w:hint="eastAsia"/>
          <w:sz w:val="28"/>
          <w:szCs w:val="28"/>
        </w:rPr>
        <w:t>所稱</w:t>
      </w:r>
      <w:r w:rsidRPr="00086F70">
        <w:rPr>
          <w:rFonts w:ascii="標楷體" w:eastAsia="標楷體" w:hAnsi="標楷體" w:hint="eastAsia"/>
          <w:sz w:val="28"/>
          <w:szCs w:val="28"/>
        </w:rPr>
        <w:t>「輔導推薦證券商」，係指與發行人簽有輔導其股票上市或上櫃契約之推薦證券商。</w:t>
      </w:r>
    </w:p>
    <w:p w14:paraId="09CFD8EE" w14:textId="77777777" w:rsidR="00DA596A" w:rsidRPr="00086F70" w:rsidRDefault="00DA596A" w:rsidP="00086F70">
      <w:pPr>
        <w:spacing w:line="480" w:lineRule="exact"/>
        <w:ind w:left="720" w:hangingChars="257" w:hanging="720"/>
        <w:jc w:val="both"/>
        <w:rPr>
          <w:rFonts w:ascii="標楷體" w:eastAsia="標楷體" w:hAnsi="標楷體"/>
          <w:b/>
          <w:sz w:val="28"/>
          <w:szCs w:val="28"/>
        </w:rPr>
      </w:pPr>
    </w:p>
    <w:p w14:paraId="05C1D7D0" w14:textId="6EDF57C3" w:rsidR="00DA596A" w:rsidRPr="00086F70" w:rsidRDefault="00DA596A" w:rsidP="00086F70">
      <w:pPr>
        <w:spacing w:line="480" w:lineRule="exact"/>
        <w:jc w:val="both"/>
        <w:rPr>
          <w:sz w:val="28"/>
          <w:szCs w:val="28"/>
        </w:rPr>
      </w:pPr>
      <w:r w:rsidRPr="00086F70">
        <w:rPr>
          <w:rFonts w:ascii="標楷體" w:eastAsia="標楷體" w:hAnsi="標楷體" w:hint="eastAsia"/>
          <w:b/>
          <w:sz w:val="28"/>
          <w:szCs w:val="28"/>
        </w:rPr>
        <w:t>Q</w:t>
      </w:r>
      <w:r w:rsidRPr="002A3848">
        <w:rPr>
          <w:rFonts w:ascii="標楷體" w:eastAsia="標楷體" w:hAnsi="標楷體" w:hint="eastAsia"/>
          <w:b/>
          <w:sz w:val="28"/>
          <w:szCs w:val="28"/>
        </w:rPr>
        <w:t>2</w:t>
      </w:r>
      <w:r w:rsidR="002A3848">
        <w:rPr>
          <w:rFonts w:ascii="標楷體" w:eastAsia="標楷體" w:hAnsi="標楷體" w:hint="eastAsia"/>
          <w:b/>
          <w:sz w:val="28"/>
          <w:szCs w:val="28"/>
        </w:rPr>
        <w:t>5</w:t>
      </w:r>
      <w:r w:rsidRPr="00086F70">
        <w:rPr>
          <w:rFonts w:ascii="標楷體" w:eastAsia="標楷體" w:hint="eastAsia"/>
          <w:b/>
          <w:sz w:val="28"/>
          <w:szCs w:val="28"/>
        </w:rPr>
        <w:t xml:space="preserve">. </w:t>
      </w:r>
      <w:r w:rsidRPr="00086F70">
        <w:rPr>
          <w:rFonts w:ascii="標楷體" w:eastAsia="標楷體" w:hAnsi="標楷體" w:hint="eastAsia"/>
          <w:b/>
          <w:sz w:val="28"/>
          <w:szCs w:val="28"/>
        </w:rPr>
        <w:t>外國發行人來臺登錄興櫃，其輔導推薦證券商之資格為何？</w:t>
      </w:r>
    </w:p>
    <w:p w14:paraId="788106A0" w14:textId="2BFCBF60"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Pr="002A3848">
        <w:rPr>
          <w:rFonts w:ascii="標楷體" w:eastAsia="標楷體" w:hAnsi="標楷體" w:hint="eastAsia"/>
          <w:b/>
          <w:sz w:val="28"/>
          <w:szCs w:val="28"/>
        </w:rPr>
        <w:t>2</w:t>
      </w:r>
      <w:r w:rsidR="002A3848">
        <w:rPr>
          <w:rFonts w:ascii="標楷體" w:eastAsia="標楷體" w:hAnsi="標楷體" w:hint="eastAsia"/>
          <w:b/>
          <w:sz w:val="28"/>
          <w:szCs w:val="28"/>
        </w:rPr>
        <w:t>5</w:t>
      </w:r>
      <w:r w:rsidRPr="00086F70">
        <w:rPr>
          <w:rFonts w:ascii="標楷體" w:eastAsia="標楷體" w:hint="eastAsia"/>
          <w:b/>
          <w:sz w:val="28"/>
          <w:szCs w:val="28"/>
        </w:rPr>
        <w:t xml:space="preserve">. </w:t>
      </w:r>
      <w:r w:rsidRPr="00086F70">
        <w:rPr>
          <w:rFonts w:ascii="標楷體" w:eastAsia="標楷體" w:hAnsi="標楷體" w:hint="eastAsia"/>
          <w:sz w:val="28"/>
          <w:szCs w:val="28"/>
        </w:rPr>
        <w:t>有關興櫃公司之輔導推薦證券商資格規定，係規範於櫃買中心興櫃審查準則第九條，與本國發行人規定並無不同，應具備證券承銷商、證券經紀商及證券自營商之資格，並符合下列條件：</w:t>
      </w:r>
    </w:p>
    <w:p w14:paraId="08E80D95" w14:textId="77777777" w:rsidR="00DA596A" w:rsidRPr="00086F70" w:rsidRDefault="00DA596A" w:rsidP="00086F70">
      <w:pPr>
        <w:numPr>
          <w:ilvl w:val="0"/>
          <w:numId w:val="8"/>
        </w:numPr>
        <w:tabs>
          <w:tab w:val="clear" w:pos="1920"/>
          <w:tab w:val="num" w:pos="1080"/>
        </w:tabs>
        <w:spacing w:line="480" w:lineRule="exact"/>
        <w:ind w:hanging="1200"/>
        <w:jc w:val="both"/>
        <w:rPr>
          <w:rFonts w:eastAsia="標楷體"/>
          <w:sz w:val="28"/>
          <w:szCs w:val="28"/>
        </w:rPr>
      </w:pPr>
      <w:r w:rsidRPr="00086F70">
        <w:rPr>
          <w:rFonts w:ascii="標楷體" w:eastAsia="標楷體" w:hAnsi="標楷體" w:hint="eastAsia"/>
          <w:sz w:val="28"/>
          <w:szCs w:val="28"/>
        </w:rPr>
        <w:lastRenderedPageBreak/>
        <w:t>為</w:t>
      </w:r>
      <w:r w:rsidRPr="00086F70">
        <w:rPr>
          <w:rFonts w:ascii="標楷體" w:eastAsia="標楷體" w:hAnsi="標楷體"/>
          <w:sz w:val="28"/>
          <w:szCs w:val="28"/>
        </w:rPr>
        <w:t>中華民國</w:t>
      </w:r>
      <w:r w:rsidRPr="00086F70">
        <w:rPr>
          <w:rFonts w:ascii="標楷體" w:eastAsia="標楷體" w:hAnsi="標楷體" w:hint="eastAsia"/>
          <w:sz w:val="28"/>
          <w:szCs w:val="28"/>
        </w:rPr>
        <w:t>證券商業同業公會登記之會員</w:t>
      </w:r>
      <w:r w:rsidRPr="00086F70">
        <w:rPr>
          <w:rFonts w:ascii="標楷體" w:eastAsia="標楷體" w:hAnsi="標楷體"/>
          <w:sz w:val="28"/>
          <w:szCs w:val="28"/>
        </w:rPr>
        <w:t>。</w:t>
      </w:r>
    </w:p>
    <w:p w14:paraId="495DBE82" w14:textId="77777777" w:rsidR="00DA596A" w:rsidRPr="00086F70" w:rsidRDefault="00DA596A" w:rsidP="00086F70">
      <w:pPr>
        <w:numPr>
          <w:ilvl w:val="0"/>
          <w:numId w:val="8"/>
        </w:numPr>
        <w:tabs>
          <w:tab w:val="clear" w:pos="1920"/>
          <w:tab w:val="num" w:pos="1080"/>
        </w:tabs>
        <w:spacing w:line="480" w:lineRule="exact"/>
        <w:ind w:hanging="1200"/>
        <w:jc w:val="both"/>
        <w:rPr>
          <w:rFonts w:eastAsia="標楷體"/>
          <w:sz w:val="28"/>
          <w:szCs w:val="28"/>
        </w:rPr>
      </w:pPr>
      <w:r w:rsidRPr="00086F70">
        <w:rPr>
          <w:rFonts w:ascii="標楷體" w:eastAsia="標楷體" w:hAnsi="標楷體" w:hint="eastAsia"/>
          <w:sz w:val="28"/>
          <w:szCs w:val="28"/>
        </w:rPr>
        <w:t>符</w:t>
      </w:r>
      <w:r w:rsidRPr="00086F70">
        <w:rPr>
          <w:rFonts w:ascii="標楷體" w:eastAsia="標楷體" w:hAnsi="標楷體" w:hint="eastAsia"/>
          <w:kern w:val="0"/>
          <w:sz w:val="28"/>
          <w:szCs w:val="28"/>
        </w:rPr>
        <w:t>合</w:t>
      </w:r>
      <w:r w:rsidRPr="00086F70">
        <w:rPr>
          <w:rFonts w:ascii="標楷體" w:eastAsia="標楷體" w:hAnsi="標楷體" w:hint="eastAsia"/>
          <w:sz w:val="28"/>
          <w:szCs w:val="28"/>
        </w:rPr>
        <w:t>證券商管理規則第二十三條之規定。</w:t>
      </w:r>
    </w:p>
    <w:p w14:paraId="2C624F9A" w14:textId="686C0FEC" w:rsidR="00DA596A" w:rsidRPr="00086F70" w:rsidRDefault="00DA596A" w:rsidP="00086F70">
      <w:pPr>
        <w:numPr>
          <w:ilvl w:val="0"/>
          <w:numId w:val="8"/>
        </w:numPr>
        <w:tabs>
          <w:tab w:val="clear" w:pos="1920"/>
          <w:tab w:val="num" w:pos="1080"/>
        </w:tabs>
        <w:spacing w:line="480" w:lineRule="exact"/>
        <w:ind w:left="1080" w:hanging="360"/>
        <w:jc w:val="both"/>
        <w:rPr>
          <w:rFonts w:eastAsia="標楷體"/>
          <w:sz w:val="28"/>
          <w:szCs w:val="28"/>
        </w:rPr>
      </w:pPr>
      <w:r w:rsidRPr="00086F70">
        <w:rPr>
          <w:rFonts w:ascii="標楷體" w:eastAsia="標楷體" w:hAnsi="標楷體" w:hint="eastAsia"/>
          <w:sz w:val="28"/>
          <w:szCs w:val="28"/>
        </w:rPr>
        <w:t>依證券商管理規則第五十九條規定之自有資本適足比率</w:t>
      </w:r>
      <w:r w:rsidR="000146EC" w:rsidRPr="00FE25E1">
        <w:rPr>
          <w:rFonts w:ascii="標楷體" w:eastAsia="標楷體" w:hAnsi="標楷體" w:hint="eastAsia"/>
          <w:color w:val="FF0000"/>
          <w:sz w:val="28"/>
          <w:szCs w:val="28"/>
          <w:u w:val="single"/>
        </w:rPr>
        <w:t>最近六個月均應</w:t>
      </w:r>
      <w:r w:rsidRPr="00086F70">
        <w:rPr>
          <w:rFonts w:ascii="標楷體" w:eastAsia="標楷體" w:hAnsi="標楷體" w:hint="eastAsia"/>
          <w:sz w:val="28"/>
          <w:szCs w:val="28"/>
        </w:rPr>
        <w:t>達</w:t>
      </w:r>
      <w:r w:rsidR="00D20A51" w:rsidRPr="00086F70">
        <w:rPr>
          <w:rFonts w:ascii="標楷體" w:eastAsia="標楷體" w:hAnsi="標楷體" w:hint="eastAsia"/>
          <w:sz w:val="28"/>
          <w:szCs w:val="28"/>
        </w:rPr>
        <w:t>一五</w:t>
      </w:r>
      <w:r w:rsidRPr="00086F70">
        <w:rPr>
          <w:rFonts w:ascii="標楷體" w:eastAsia="標楷體" w:hAnsi="標楷體" w:hint="eastAsia"/>
          <w:sz w:val="28"/>
          <w:szCs w:val="28"/>
        </w:rPr>
        <w:t>○％以上者。</w:t>
      </w:r>
    </w:p>
    <w:p w14:paraId="5294A0A2" w14:textId="77777777" w:rsidR="00DA596A" w:rsidRPr="00086F70" w:rsidRDefault="00DA596A" w:rsidP="00086F70">
      <w:pPr>
        <w:numPr>
          <w:ilvl w:val="0"/>
          <w:numId w:val="8"/>
        </w:numPr>
        <w:tabs>
          <w:tab w:val="clear" w:pos="1920"/>
          <w:tab w:val="num" w:pos="1080"/>
        </w:tabs>
        <w:spacing w:line="480" w:lineRule="exact"/>
        <w:ind w:left="1080" w:hanging="360"/>
        <w:jc w:val="both"/>
        <w:rPr>
          <w:rFonts w:eastAsia="標楷體"/>
          <w:sz w:val="28"/>
          <w:szCs w:val="28"/>
        </w:rPr>
      </w:pPr>
      <w:r w:rsidRPr="00086F70">
        <w:rPr>
          <w:rFonts w:ascii="標楷體" w:eastAsia="標楷體" w:hAnsi="標楷體" w:hint="eastAsia"/>
          <w:kern w:val="0"/>
          <w:sz w:val="28"/>
          <w:szCs w:val="28"/>
        </w:rPr>
        <w:t>現</w:t>
      </w:r>
      <w:r w:rsidRPr="00086F70">
        <w:rPr>
          <w:rFonts w:ascii="標楷體" w:eastAsia="標楷體" w:hAnsi="標楷體" w:hint="eastAsia"/>
          <w:snapToGrid w:val="0"/>
          <w:sz w:val="28"/>
          <w:szCs w:val="28"/>
        </w:rPr>
        <w:t>為與該發行人簽有輔導契約之證券商，且主辦推薦證券商應為主辦輔導證券商。</w:t>
      </w:r>
    </w:p>
    <w:p w14:paraId="2AE350F4" w14:textId="77777777" w:rsidR="00DA596A" w:rsidRPr="00086F70" w:rsidRDefault="00DA596A" w:rsidP="00086F70">
      <w:pPr>
        <w:spacing w:line="480" w:lineRule="exact"/>
        <w:ind w:left="720"/>
        <w:jc w:val="both"/>
        <w:rPr>
          <w:rFonts w:ascii="標楷體" w:eastAsia="標楷體" w:hAnsi="標楷體"/>
          <w:kern w:val="0"/>
          <w:sz w:val="28"/>
          <w:szCs w:val="28"/>
        </w:rPr>
      </w:pPr>
      <w:r w:rsidRPr="00086F70">
        <w:rPr>
          <w:rFonts w:ascii="標楷體" w:eastAsia="標楷體" w:hAnsi="標楷體" w:hint="eastAsia"/>
          <w:kern w:val="0"/>
          <w:sz w:val="28"/>
          <w:szCs w:val="28"/>
        </w:rPr>
        <w:t>上開主辦輔導推薦證券商，應符合下列條件：</w:t>
      </w:r>
    </w:p>
    <w:p w14:paraId="6DA55BE8" w14:textId="77777777" w:rsidR="00DA596A" w:rsidRPr="00086F70" w:rsidRDefault="00DA596A" w:rsidP="00086F70">
      <w:pPr>
        <w:numPr>
          <w:ilvl w:val="0"/>
          <w:numId w:val="9"/>
        </w:numPr>
        <w:tabs>
          <w:tab w:val="clear" w:pos="1920"/>
          <w:tab w:val="num" w:pos="1080"/>
        </w:tabs>
        <w:spacing w:line="480" w:lineRule="exact"/>
        <w:ind w:left="1080" w:hanging="360"/>
        <w:jc w:val="both"/>
        <w:rPr>
          <w:rFonts w:ascii="標楷體" w:eastAsia="標楷體" w:hAnsi="標楷體"/>
          <w:sz w:val="28"/>
          <w:szCs w:val="28"/>
        </w:rPr>
      </w:pPr>
      <w:r w:rsidRPr="00086F70">
        <w:rPr>
          <w:rFonts w:ascii="標楷體" w:eastAsia="標楷體" w:hAnsi="標楷體" w:hint="eastAsia"/>
          <w:kern w:val="0"/>
          <w:sz w:val="28"/>
          <w:szCs w:val="28"/>
        </w:rPr>
        <w:t>最近三年內曾擔任股票初次申請上市或上櫃，或辦理現金增資、或發行轉換公司債之主辦證券商，案經主管機關核准且已掛牌交易者，合計達三件以上；或其承銷部門主管及至少三名承銷業務人員具有前述承辦案件之資歷。</w:t>
      </w:r>
    </w:p>
    <w:p w14:paraId="7BC3C71E" w14:textId="77777777" w:rsidR="00DA596A" w:rsidRPr="00086F70" w:rsidRDefault="00DA596A" w:rsidP="00086F70">
      <w:pPr>
        <w:numPr>
          <w:ilvl w:val="0"/>
          <w:numId w:val="9"/>
        </w:numPr>
        <w:tabs>
          <w:tab w:val="clear" w:pos="1920"/>
          <w:tab w:val="num" w:pos="1080"/>
        </w:tabs>
        <w:spacing w:line="480" w:lineRule="exact"/>
        <w:ind w:left="1080" w:hanging="360"/>
        <w:jc w:val="both"/>
        <w:rPr>
          <w:rFonts w:ascii="標楷體" w:eastAsia="標楷體" w:hAnsi="標楷體"/>
          <w:sz w:val="28"/>
          <w:szCs w:val="28"/>
        </w:rPr>
      </w:pPr>
      <w:r w:rsidRPr="00086F70">
        <w:rPr>
          <w:rFonts w:ascii="標楷體" w:eastAsia="標楷體" w:hAnsi="標楷體" w:hint="eastAsia"/>
          <w:kern w:val="0"/>
          <w:sz w:val="28"/>
          <w:szCs w:val="28"/>
        </w:rPr>
        <w:t>具有合格登記之承銷業務人員達十人以上。</w:t>
      </w:r>
    </w:p>
    <w:p w14:paraId="20BAC336" w14:textId="77777777" w:rsidR="00DA596A" w:rsidRPr="00086F70" w:rsidRDefault="00DA596A" w:rsidP="00086F70">
      <w:pPr>
        <w:spacing w:line="480" w:lineRule="exact"/>
        <w:ind w:left="720"/>
        <w:jc w:val="both"/>
        <w:rPr>
          <w:rFonts w:ascii="標楷體" w:eastAsia="標楷體" w:hAnsi="標楷體"/>
          <w:sz w:val="28"/>
          <w:szCs w:val="28"/>
        </w:rPr>
      </w:pPr>
    </w:p>
    <w:p w14:paraId="37DFA517" w14:textId="21EE66B7" w:rsidR="00DA596A" w:rsidRPr="00086F70" w:rsidRDefault="00DA596A" w:rsidP="00086F70">
      <w:pPr>
        <w:spacing w:line="480" w:lineRule="exact"/>
        <w:ind w:left="720" w:hangingChars="257" w:hanging="720"/>
        <w:jc w:val="both"/>
        <w:rPr>
          <w:sz w:val="28"/>
          <w:szCs w:val="28"/>
        </w:rPr>
      </w:pPr>
      <w:r w:rsidRPr="00086F70">
        <w:rPr>
          <w:rFonts w:ascii="標楷體" w:eastAsia="標楷體" w:hAnsi="標楷體" w:hint="eastAsia"/>
          <w:b/>
          <w:sz w:val="28"/>
          <w:szCs w:val="28"/>
        </w:rPr>
        <w:t>Q</w:t>
      </w:r>
      <w:r w:rsidRPr="002A3848">
        <w:rPr>
          <w:rFonts w:ascii="標楷體" w:eastAsia="標楷體" w:hAnsi="標楷體" w:hint="eastAsia"/>
          <w:b/>
          <w:sz w:val="28"/>
          <w:szCs w:val="28"/>
        </w:rPr>
        <w:t>2</w:t>
      </w:r>
      <w:r w:rsidR="002A3848" w:rsidRPr="002A3848">
        <w:rPr>
          <w:rFonts w:ascii="標楷體" w:eastAsia="標楷體" w:hAnsi="標楷體" w:hint="eastAsia"/>
          <w:b/>
          <w:sz w:val="28"/>
          <w:szCs w:val="28"/>
        </w:rPr>
        <w:t>6</w:t>
      </w:r>
      <w:r w:rsidRPr="00086F70">
        <w:rPr>
          <w:rFonts w:ascii="標楷體" w:eastAsia="標楷體" w:hint="eastAsia"/>
          <w:b/>
          <w:sz w:val="28"/>
          <w:szCs w:val="28"/>
        </w:rPr>
        <w:t xml:space="preserve">. </w:t>
      </w:r>
      <w:r w:rsidRPr="00086F70">
        <w:rPr>
          <w:rFonts w:ascii="標楷體" w:eastAsia="標楷體" w:hAnsi="標楷體" w:hint="eastAsia"/>
          <w:b/>
          <w:sz w:val="28"/>
          <w:szCs w:val="28"/>
        </w:rPr>
        <w:t>外國興櫃公司之主辦輔導推薦證券商向櫃買中心申報財務業務重大事件檢查表之期限為何？</w:t>
      </w:r>
    </w:p>
    <w:p w14:paraId="19CD3F38" w14:textId="3058D975"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Pr="002A3848">
        <w:rPr>
          <w:rFonts w:ascii="標楷體" w:eastAsia="標楷體" w:hAnsi="標楷體" w:hint="eastAsia"/>
          <w:b/>
          <w:sz w:val="28"/>
          <w:szCs w:val="28"/>
        </w:rPr>
        <w:t>2</w:t>
      </w:r>
      <w:r w:rsidR="002A3848" w:rsidRPr="002A3848">
        <w:rPr>
          <w:rFonts w:ascii="標楷體" w:eastAsia="標楷體" w:hAnsi="標楷體" w:hint="eastAsia"/>
          <w:b/>
          <w:sz w:val="28"/>
          <w:szCs w:val="28"/>
        </w:rPr>
        <w:t>6</w:t>
      </w:r>
      <w:r w:rsidRPr="00086F70">
        <w:rPr>
          <w:rFonts w:ascii="標楷體" w:eastAsia="標楷體" w:hint="eastAsia"/>
          <w:b/>
          <w:sz w:val="28"/>
          <w:szCs w:val="28"/>
        </w:rPr>
        <w:t xml:space="preserve">. </w:t>
      </w:r>
      <w:r w:rsidRPr="00086F70">
        <w:rPr>
          <w:rFonts w:ascii="標楷體" w:eastAsia="標楷體" w:hAnsi="標楷體" w:hint="eastAsia"/>
          <w:sz w:val="28"/>
          <w:szCs w:val="28"/>
        </w:rPr>
        <w:t>外國興櫃公司之主辦輔導推薦證券商依規定需於每月月底前向櫃買中心申報財務業務重大事件檢查表（以下簡稱檢查表），若遇有「檢查表」所列重大事件發生時應立即透過櫃買中心指定之網際網路申報系統辦理申報，另於申報日起五日內完成查核，並將查核結果透過櫃買中心指定之網際網路申報系統辦理申報及正式發函檢具相關資料向櫃買中心通報。</w:t>
      </w:r>
    </w:p>
    <w:p w14:paraId="71FF1557"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61E2AE2E" w14:textId="43E9A0F9"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Pr="006C214E">
        <w:rPr>
          <w:rFonts w:ascii="標楷體" w:eastAsia="標楷體" w:hAnsi="標楷體" w:hint="eastAsia"/>
          <w:b/>
          <w:sz w:val="28"/>
          <w:szCs w:val="28"/>
        </w:rPr>
        <w:t>2</w:t>
      </w:r>
      <w:r w:rsidR="006C214E" w:rsidRPr="006C214E">
        <w:rPr>
          <w:rFonts w:ascii="標楷體" w:eastAsia="標楷體" w:hAnsi="標楷體" w:hint="eastAsia"/>
          <w:b/>
          <w:sz w:val="28"/>
          <w:szCs w:val="28"/>
        </w:rPr>
        <w:t>7</w:t>
      </w:r>
      <w:r w:rsidRPr="00086F70">
        <w:rPr>
          <w:rFonts w:ascii="標楷體" w:eastAsia="標楷體" w:hint="eastAsia"/>
          <w:b/>
          <w:sz w:val="28"/>
          <w:szCs w:val="28"/>
        </w:rPr>
        <w:t xml:space="preserve">. </w:t>
      </w:r>
      <w:r w:rsidRPr="00086F70">
        <w:rPr>
          <w:rFonts w:ascii="標楷體" w:eastAsia="標楷體" w:hAnsi="標楷體" w:hint="eastAsia"/>
          <w:b/>
          <w:sz w:val="28"/>
          <w:szCs w:val="28"/>
        </w:rPr>
        <w:t>與興櫃公司簽有輔導契約之主協辦證券商是否亦均需擔任興櫃股票之推薦證券商？</w:t>
      </w:r>
    </w:p>
    <w:p w14:paraId="5040F30D" w14:textId="1B1962EC" w:rsidR="00DA596A" w:rsidRPr="00086F70" w:rsidRDefault="00DA596A" w:rsidP="00086F70">
      <w:pPr>
        <w:spacing w:line="480" w:lineRule="exact"/>
        <w:ind w:left="720" w:hangingChars="257" w:hanging="720"/>
        <w:jc w:val="both"/>
        <w:rPr>
          <w:rFonts w:ascii="標楷體" w:eastAsia="標楷體" w:hAnsi="標楷體"/>
          <w:kern w:val="0"/>
          <w:sz w:val="28"/>
          <w:szCs w:val="28"/>
        </w:rPr>
      </w:pPr>
      <w:r w:rsidRPr="00086F70">
        <w:rPr>
          <w:rFonts w:ascii="標楷體" w:eastAsia="標楷體" w:hAnsi="標楷體" w:hint="eastAsia"/>
          <w:b/>
          <w:sz w:val="28"/>
          <w:szCs w:val="28"/>
        </w:rPr>
        <w:t>A</w:t>
      </w:r>
      <w:r w:rsidRPr="006C214E">
        <w:rPr>
          <w:rFonts w:ascii="標楷體" w:eastAsia="標楷體" w:hAnsi="標楷體" w:hint="eastAsia"/>
          <w:b/>
          <w:sz w:val="28"/>
          <w:szCs w:val="28"/>
        </w:rPr>
        <w:t>2</w:t>
      </w:r>
      <w:r w:rsidR="006C214E" w:rsidRPr="006C214E">
        <w:rPr>
          <w:rFonts w:ascii="標楷體" w:eastAsia="標楷體" w:hAnsi="標楷體" w:hint="eastAsia"/>
          <w:b/>
          <w:sz w:val="28"/>
          <w:szCs w:val="28"/>
        </w:rPr>
        <w:t>7</w:t>
      </w:r>
      <w:r w:rsidRPr="00086F70">
        <w:rPr>
          <w:rFonts w:ascii="標楷體" w:eastAsia="標楷體" w:hint="eastAsia"/>
          <w:b/>
          <w:sz w:val="28"/>
          <w:szCs w:val="28"/>
        </w:rPr>
        <w:t xml:space="preserve">. </w:t>
      </w:r>
      <w:r w:rsidRPr="00086F70">
        <w:rPr>
          <w:rFonts w:ascii="標楷體" w:eastAsia="標楷體" w:hint="eastAsia"/>
          <w:sz w:val="28"/>
          <w:szCs w:val="28"/>
        </w:rPr>
        <w:t>為強化興櫃管理，並使證券商輔導作業與興櫃股票造市責任有所連結，</w:t>
      </w:r>
      <w:r w:rsidRPr="00086F70">
        <w:rPr>
          <w:rFonts w:ascii="標楷體" w:eastAsia="標楷體" w:hAnsi="標楷體" w:hint="eastAsia"/>
          <w:kern w:val="0"/>
          <w:sz w:val="28"/>
          <w:szCs w:val="28"/>
        </w:rPr>
        <w:t>爰要求與興櫃公司簽有</w:t>
      </w:r>
      <w:r w:rsidRPr="00086F70">
        <w:rPr>
          <w:rFonts w:ascii="標楷體" w:eastAsia="標楷體" w:hAnsi="標楷體" w:hint="eastAsia"/>
          <w:sz w:val="28"/>
          <w:szCs w:val="28"/>
        </w:rPr>
        <w:t>輔導契約之主協辦證券商，亦需擔任其興櫃股票之推薦證券商</w:t>
      </w:r>
      <w:r w:rsidRPr="00086F70">
        <w:rPr>
          <w:rFonts w:ascii="標楷體" w:eastAsia="標楷體" w:hAnsi="標楷體" w:hint="eastAsia"/>
          <w:kern w:val="0"/>
          <w:sz w:val="28"/>
          <w:szCs w:val="28"/>
        </w:rPr>
        <w:t>。</w:t>
      </w:r>
    </w:p>
    <w:p w14:paraId="66B9197B"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661362C4" w14:textId="7385EE8F" w:rsidR="00DA596A" w:rsidRPr="00086F70" w:rsidRDefault="00DA596A" w:rsidP="00086F70">
      <w:pPr>
        <w:spacing w:line="480" w:lineRule="exact"/>
        <w:ind w:left="720" w:hangingChars="257" w:hanging="720"/>
        <w:jc w:val="both"/>
        <w:rPr>
          <w:rFonts w:ascii="標楷體" w:eastAsia="標楷體" w:hAnsi="標楷體"/>
          <w:b/>
          <w:sz w:val="28"/>
          <w:szCs w:val="28"/>
        </w:rPr>
      </w:pPr>
      <w:bookmarkStart w:id="1" w:name="_Hlk62567556"/>
      <w:r w:rsidRPr="00086F70">
        <w:rPr>
          <w:rFonts w:ascii="標楷體" w:eastAsia="標楷體" w:hAnsi="標楷體" w:hint="eastAsia"/>
          <w:b/>
          <w:sz w:val="28"/>
          <w:szCs w:val="28"/>
        </w:rPr>
        <w:t>Q</w:t>
      </w:r>
      <w:r w:rsidRPr="006C214E">
        <w:rPr>
          <w:rFonts w:ascii="標楷體" w:eastAsia="標楷體" w:hAnsi="標楷體" w:hint="eastAsia"/>
          <w:b/>
          <w:sz w:val="28"/>
          <w:szCs w:val="28"/>
        </w:rPr>
        <w:t>2</w:t>
      </w:r>
      <w:r w:rsidR="006C214E" w:rsidRPr="006C214E">
        <w:rPr>
          <w:rFonts w:ascii="標楷體" w:eastAsia="標楷體" w:hAnsi="標楷體" w:hint="eastAsia"/>
          <w:b/>
          <w:sz w:val="28"/>
          <w:szCs w:val="28"/>
        </w:rPr>
        <w:t>8</w:t>
      </w:r>
      <w:r w:rsidRPr="00086F70">
        <w:rPr>
          <w:rFonts w:ascii="標楷體" w:eastAsia="標楷體" w:hint="eastAsia"/>
          <w:b/>
          <w:sz w:val="28"/>
          <w:szCs w:val="28"/>
        </w:rPr>
        <w:t>. 當</w:t>
      </w:r>
      <w:r w:rsidRPr="00086F70">
        <w:rPr>
          <w:rFonts w:ascii="標楷體" w:eastAsia="標楷體" w:hAnsi="標楷體" w:hint="eastAsia"/>
          <w:b/>
          <w:sz w:val="28"/>
          <w:szCs w:val="28"/>
        </w:rPr>
        <w:t>輔導推薦證券商有所異動時，主辦輔導推薦證券商應執行哪</w:t>
      </w:r>
      <w:r w:rsidRPr="00086F70">
        <w:rPr>
          <w:rFonts w:ascii="標楷體" w:eastAsia="標楷體" w:hAnsi="標楷體" w:hint="eastAsia"/>
          <w:b/>
          <w:sz w:val="28"/>
          <w:szCs w:val="28"/>
        </w:rPr>
        <w:lastRenderedPageBreak/>
        <w:t>些程序？</w:t>
      </w:r>
    </w:p>
    <w:p w14:paraId="10C0E64D" w14:textId="223FA655" w:rsidR="00DA596A" w:rsidRPr="00086F70" w:rsidRDefault="00DA596A" w:rsidP="00086F70">
      <w:pPr>
        <w:spacing w:line="480" w:lineRule="exact"/>
        <w:ind w:left="720" w:hangingChars="257" w:hanging="720"/>
        <w:jc w:val="both"/>
        <w:rPr>
          <w:rFonts w:ascii="標楷體" w:eastAsia="標楷體" w:hAnsi="標楷體"/>
          <w:kern w:val="0"/>
          <w:sz w:val="28"/>
          <w:szCs w:val="28"/>
        </w:rPr>
      </w:pPr>
      <w:r w:rsidRPr="00086F70">
        <w:rPr>
          <w:rFonts w:ascii="標楷體" w:eastAsia="標楷體" w:hAnsi="標楷體" w:hint="eastAsia"/>
          <w:b/>
          <w:sz w:val="28"/>
          <w:szCs w:val="28"/>
        </w:rPr>
        <w:t>A</w:t>
      </w:r>
      <w:r w:rsidRPr="006C214E">
        <w:rPr>
          <w:rFonts w:ascii="標楷體" w:eastAsia="標楷體" w:hAnsi="標楷體" w:hint="eastAsia"/>
          <w:b/>
          <w:sz w:val="28"/>
          <w:szCs w:val="28"/>
        </w:rPr>
        <w:t>2</w:t>
      </w:r>
      <w:r w:rsidR="006C214E" w:rsidRPr="006C214E">
        <w:rPr>
          <w:rFonts w:ascii="標楷體" w:eastAsia="標楷體" w:hAnsi="標楷體" w:hint="eastAsia"/>
          <w:b/>
          <w:sz w:val="28"/>
          <w:szCs w:val="28"/>
        </w:rPr>
        <w:t>8</w:t>
      </w:r>
      <w:r w:rsidRPr="00086F70">
        <w:rPr>
          <w:rFonts w:ascii="標楷體" w:eastAsia="標楷體" w:hint="eastAsia"/>
          <w:b/>
          <w:sz w:val="28"/>
          <w:szCs w:val="28"/>
        </w:rPr>
        <w:t xml:space="preserve">. </w:t>
      </w:r>
      <w:r w:rsidRPr="00086F70">
        <w:rPr>
          <w:rFonts w:ascii="標楷體" w:eastAsia="標楷體" w:hAnsi="標楷體" w:hint="eastAsia"/>
          <w:sz w:val="28"/>
          <w:szCs w:val="28"/>
        </w:rPr>
        <w:t>因</w:t>
      </w:r>
      <w:r w:rsidRPr="00086F70">
        <w:rPr>
          <w:rFonts w:ascii="標楷體" w:eastAsia="標楷體" w:hAnsi="標楷體" w:hint="eastAsia"/>
          <w:kern w:val="0"/>
          <w:sz w:val="28"/>
          <w:szCs w:val="28"/>
        </w:rPr>
        <w:t>現行之公開資訊觀測站「輔導專區」係供主辦輔導推薦證券商申報受輔導公司相關資料</w:t>
      </w:r>
      <w:r w:rsidRPr="00086F70">
        <w:rPr>
          <w:rFonts w:eastAsia="標楷體" w:hint="eastAsia"/>
          <w:sz w:val="28"/>
          <w:szCs w:val="28"/>
        </w:rPr>
        <w:t>，</w:t>
      </w:r>
      <w:r w:rsidRPr="00086F70">
        <w:rPr>
          <w:rFonts w:ascii="標楷體" w:eastAsia="標楷體" w:hAnsi="標楷體" w:hint="eastAsia"/>
          <w:kern w:val="0"/>
          <w:sz w:val="28"/>
          <w:szCs w:val="28"/>
        </w:rPr>
        <w:t>為利於櫃買中心控管，故</w:t>
      </w:r>
      <w:r w:rsidRPr="00086F70">
        <w:rPr>
          <w:rFonts w:ascii="標楷體" w:eastAsia="標楷體" w:hAnsi="標楷體" w:hint="eastAsia"/>
          <w:sz w:val="28"/>
          <w:szCs w:val="28"/>
        </w:rPr>
        <w:t>要求</w:t>
      </w:r>
      <w:r w:rsidRPr="00086F70">
        <w:rPr>
          <w:rFonts w:ascii="標楷體" w:eastAsia="標楷體" w:hAnsi="標楷體" w:hint="eastAsia"/>
          <w:kern w:val="0"/>
          <w:sz w:val="28"/>
          <w:szCs w:val="28"/>
        </w:rPr>
        <w:t>主辦輔導推薦證券商於「輔導專區」申報興櫃公司</w:t>
      </w:r>
      <w:r w:rsidRPr="00086F70">
        <w:rPr>
          <w:rFonts w:ascii="標楷體" w:eastAsia="標楷體" w:hAnsi="標楷體" w:hint="eastAsia"/>
          <w:sz w:val="28"/>
          <w:szCs w:val="28"/>
        </w:rPr>
        <w:t>之輔導推薦證券商異動</w:t>
      </w:r>
      <w:r w:rsidRPr="00086F70">
        <w:rPr>
          <w:rFonts w:ascii="標楷體" w:eastAsia="標楷體" w:hAnsi="標楷體" w:hint="eastAsia"/>
          <w:kern w:val="0"/>
          <w:sz w:val="28"/>
          <w:szCs w:val="28"/>
        </w:rPr>
        <w:t>相關資料。</w:t>
      </w:r>
      <w:r w:rsidRPr="00086F70">
        <w:rPr>
          <w:rFonts w:ascii="標楷體" w:eastAsia="標楷體" w:hAnsi="標楷體" w:hint="eastAsia"/>
          <w:sz w:val="28"/>
          <w:szCs w:val="28"/>
        </w:rPr>
        <w:t>主辦輔導推薦證券商倘有異動者，</w:t>
      </w:r>
      <w:r w:rsidR="00C86AD0" w:rsidRPr="00FE25E1">
        <w:rPr>
          <w:rFonts w:ascii="標楷體" w:eastAsia="標楷體" w:hAnsi="標楷體" w:hint="eastAsia"/>
          <w:sz w:val="28"/>
          <w:szCs w:val="28"/>
        </w:rPr>
        <w:t>舊任主辦應於「輔導專區」之公司基本資料申報暫停或終止輔導日期及暫停或終止輔導原因，另</w:t>
      </w:r>
      <w:r w:rsidRPr="00190691">
        <w:rPr>
          <w:rFonts w:ascii="標楷體" w:eastAsia="標楷體" w:hAnsi="標楷體" w:hint="eastAsia"/>
          <w:sz w:val="28"/>
          <w:szCs w:val="28"/>
        </w:rPr>
        <w:t>由新任之主辦輔導推薦證券商</w:t>
      </w:r>
      <w:r w:rsidR="00C86AD0" w:rsidRPr="00FE25E1">
        <w:rPr>
          <w:rFonts w:ascii="標楷體" w:eastAsia="標楷體" w:hAnsi="標楷體" w:hint="eastAsia"/>
          <w:sz w:val="28"/>
          <w:szCs w:val="28"/>
        </w:rPr>
        <w:t>重新申報「輔導專區」之公司基本資料</w:t>
      </w:r>
      <w:r w:rsidRPr="00086F70">
        <w:rPr>
          <w:rFonts w:ascii="標楷體" w:eastAsia="標楷體" w:hAnsi="標楷體" w:hint="eastAsia"/>
          <w:sz w:val="28"/>
          <w:szCs w:val="28"/>
        </w:rPr>
        <w:t>，</w:t>
      </w:r>
      <w:r w:rsidRPr="00086F70">
        <w:rPr>
          <w:rFonts w:ascii="標楷體" w:eastAsia="標楷體" w:hAnsi="標楷體" w:hint="eastAsia"/>
          <w:kern w:val="0"/>
          <w:sz w:val="28"/>
          <w:szCs w:val="28"/>
        </w:rPr>
        <w:t>以利興櫃之管理。</w:t>
      </w:r>
    </w:p>
    <w:bookmarkEnd w:id="1"/>
    <w:p w14:paraId="534FDD6E"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39EEAD69" w14:textId="01D9F45C"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6C214E" w:rsidRPr="006C214E">
        <w:rPr>
          <w:rFonts w:ascii="標楷體" w:eastAsia="標楷體" w:hAnsi="標楷體" w:hint="eastAsia"/>
          <w:b/>
          <w:sz w:val="28"/>
          <w:szCs w:val="28"/>
        </w:rPr>
        <w:t>29</w:t>
      </w:r>
      <w:r w:rsidRPr="00086F70">
        <w:rPr>
          <w:rFonts w:ascii="標楷體" w:eastAsia="標楷體" w:hint="eastAsia"/>
          <w:b/>
          <w:sz w:val="28"/>
          <w:szCs w:val="28"/>
        </w:rPr>
        <w:t xml:space="preserve">. </w:t>
      </w:r>
      <w:r w:rsidRPr="00086F70">
        <w:rPr>
          <w:rFonts w:ascii="標楷體" w:eastAsia="標楷體" w:hAnsi="標楷體" w:hint="eastAsia"/>
          <w:b/>
          <w:sz w:val="28"/>
          <w:szCs w:val="28"/>
        </w:rPr>
        <w:t>主辦輔導推薦證券商倘有異動者，主辦輔導推薦證券商應執行哪些程序？</w:t>
      </w:r>
    </w:p>
    <w:p w14:paraId="147F76EE" w14:textId="238512B2"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A</w:t>
      </w:r>
      <w:r w:rsidR="006C214E" w:rsidRPr="006C214E">
        <w:rPr>
          <w:rFonts w:ascii="標楷體" w:eastAsia="標楷體" w:hAnsi="標楷體" w:hint="eastAsia"/>
          <w:b/>
          <w:sz w:val="28"/>
          <w:szCs w:val="28"/>
        </w:rPr>
        <w:t>29</w:t>
      </w:r>
      <w:r w:rsidRPr="00086F70">
        <w:rPr>
          <w:rFonts w:ascii="標楷體" w:eastAsia="標楷體" w:hint="eastAsia"/>
          <w:b/>
          <w:sz w:val="28"/>
          <w:szCs w:val="28"/>
        </w:rPr>
        <w:t xml:space="preserve">. </w:t>
      </w:r>
      <w:r w:rsidRPr="00086F70">
        <w:rPr>
          <w:rFonts w:ascii="標楷體" w:eastAsia="標楷體" w:hAnsi="標楷體" w:hint="eastAsia"/>
          <w:kern w:val="0"/>
          <w:sz w:val="28"/>
          <w:szCs w:val="28"/>
        </w:rPr>
        <w:t>為避免承銷市場惡性競爭及強化承銷商之造市功能，爰規定</w:t>
      </w:r>
      <w:r w:rsidRPr="00086F70">
        <w:rPr>
          <w:rFonts w:ascii="標楷體" w:eastAsia="標楷體" w:hAnsi="標楷體"/>
          <w:sz w:val="28"/>
          <w:szCs w:val="28"/>
        </w:rPr>
        <w:t>新任之主辦輔導推薦證券商</w:t>
      </w:r>
      <w:r w:rsidRPr="00086F70">
        <w:rPr>
          <w:rFonts w:ascii="標楷體" w:eastAsia="標楷體" w:hAnsi="標楷體" w:hint="eastAsia"/>
          <w:sz w:val="28"/>
          <w:szCs w:val="28"/>
        </w:rPr>
        <w:t>於異動時應持有發行人其櫃檯買賣股份總數之百分之一以上股份</w:t>
      </w:r>
      <w:r w:rsidRPr="00086F70">
        <w:rPr>
          <w:rFonts w:ascii="標楷體" w:eastAsia="標楷體" w:hAnsi="標楷體"/>
          <w:sz w:val="28"/>
          <w:szCs w:val="28"/>
        </w:rPr>
        <w:t>；但異動時其櫃檯買賣股份總數之百分之一逾五十萬股者，則至少應</w:t>
      </w:r>
      <w:r w:rsidRPr="00086F70">
        <w:rPr>
          <w:rFonts w:ascii="標楷體" w:eastAsia="標楷體" w:hAnsi="標楷體" w:hint="eastAsia"/>
          <w:sz w:val="28"/>
          <w:szCs w:val="28"/>
        </w:rPr>
        <w:t>持有</w:t>
      </w:r>
      <w:r w:rsidRPr="00086F70">
        <w:rPr>
          <w:rFonts w:ascii="標楷體" w:eastAsia="標楷體" w:hAnsi="標楷體"/>
          <w:sz w:val="28"/>
          <w:szCs w:val="28"/>
        </w:rPr>
        <w:t>五十萬股以上。</w:t>
      </w:r>
    </w:p>
    <w:p w14:paraId="79023D82"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sz w:val="28"/>
          <w:szCs w:val="28"/>
        </w:rPr>
        <w:t xml:space="preserve"> </w:t>
      </w:r>
    </w:p>
    <w:p w14:paraId="65FE9524" w14:textId="060761E5"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B739D3">
        <w:rPr>
          <w:rFonts w:ascii="標楷體" w:eastAsia="標楷體" w:hAnsi="標楷體" w:hint="eastAsia"/>
          <w:b/>
          <w:sz w:val="28"/>
          <w:szCs w:val="28"/>
        </w:rPr>
        <w:t>30</w:t>
      </w:r>
      <w:r w:rsidRPr="00086F70">
        <w:rPr>
          <w:rFonts w:ascii="標楷體" w:eastAsia="標楷體" w:hint="eastAsia"/>
          <w:b/>
          <w:sz w:val="28"/>
          <w:szCs w:val="28"/>
        </w:rPr>
        <w:t xml:space="preserve">. </w:t>
      </w:r>
      <w:r w:rsidRPr="00086F70">
        <w:rPr>
          <w:rFonts w:ascii="標楷體" w:eastAsia="標楷體" w:hAnsi="標楷體" w:hint="eastAsia"/>
          <w:b/>
          <w:sz w:val="28"/>
          <w:szCs w:val="28"/>
        </w:rPr>
        <w:t>新任主辦輔導推薦證券商倘有異動者，興櫃公司得申請第一上櫃（市）之時點是否有任何限制？</w:t>
      </w:r>
    </w:p>
    <w:p w14:paraId="72AC7C16" w14:textId="088D94AA" w:rsidR="00DA596A" w:rsidRPr="00086F70" w:rsidRDefault="00DA596A" w:rsidP="00086F70">
      <w:pPr>
        <w:spacing w:line="480" w:lineRule="exact"/>
        <w:ind w:left="720" w:hangingChars="257" w:hanging="720"/>
        <w:jc w:val="both"/>
        <w:rPr>
          <w:rFonts w:ascii="標楷體" w:eastAsia="標楷體" w:hAnsi="標楷體"/>
          <w:kern w:val="0"/>
          <w:sz w:val="28"/>
          <w:szCs w:val="28"/>
        </w:rPr>
      </w:pPr>
      <w:r w:rsidRPr="00086F70">
        <w:rPr>
          <w:rFonts w:ascii="標楷體" w:eastAsia="標楷體" w:hAnsi="標楷體" w:hint="eastAsia"/>
          <w:b/>
          <w:sz w:val="28"/>
          <w:szCs w:val="28"/>
        </w:rPr>
        <w:t>A</w:t>
      </w:r>
      <w:r w:rsidR="00B739D3">
        <w:rPr>
          <w:rFonts w:ascii="標楷體" w:eastAsia="標楷體" w:hAnsi="標楷體" w:hint="eastAsia"/>
          <w:b/>
          <w:sz w:val="28"/>
          <w:szCs w:val="28"/>
        </w:rPr>
        <w:t>30</w:t>
      </w:r>
      <w:r w:rsidRPr="00086F70">
        <w:rPr>
          <w:rFonts w:ascii="標楷體" w:eastAsia="標楷體" w:hint="eastAsia"/>
          <w:b/>
          <w:sz w:val="28"/>
          <w:szCs w:val="28"/>
        </w:rPr>
        <w:t xml:space="preserve">. </w:t>
      </w:r>
      <w:r w:rsidRPr="00086F70">
        <w:rPr>
          <w:rFonts w:ascii="標楷體" w:eastAsia="標楷體" w:hAnsi="標楷體" w:hint="eastAsia"/>
          <w:kern w:val="0"/>
          <w:sz w:val="28"/>
          <w:szCs w:val="28"/>
        </w:rPr>
        <w:t>要求新任主辦輔導推薦證券商需至少再輔導興櫃公司滿六個月以上，</w:t>
      </w:r>
      <w:r w:rsidRPr="00086F70">
        <w:rPr>
          <w:rFonts w:ascii="標楷體" w:eastAsia="標楷體" w:hAnsi="標楷體" w:hint="eastAsia"/>
          <w:sz w:val="28"/>
          <w:szCs w:val="28"/>
        </w:rPr>
        <w:t>始得提出上櫃（市）之申請，俾利</w:t>
      </w:r>
      <w:r w:rsidRPr="00086F70">
        <w:rPr>
          <w:rFonts w:ascii="標楷體" w:eastAsia="標楷體" w:hAnsi="標楷體" w:hint="eastAsia"/>
          <w:kern w:val="0"/>
          <w:sz w:val="28"/>
          <w:szCs w:val="28"/>
        </w:rPr>
        <w:t>了解該興櫃公司之財務業務狀況，加強輔導品質的提昇。</w:t>
      </w:r>
    </w:p>
    <w:p w14:paraId="5E215B6A"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40BCE26D" w14:textId="28DA6121"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B739D3">
        <w:rPr>
          <w:rFonts w:ascii="標楷體" w:eastAsia="標楷體" w:hAnsi="標楷體" w:hint="eastAsia"/>
          <w:b/>
          <w:sz w:val="28"/>
          <w:szCs w:val="28"/>
        </w:rPr>
        <w:t>31</w:t>
      </w:r>
      <w:r w:rsidRPr="00086F70">
        <w:rPr>
          <w:rFonts w:ascii="標楷體" w:eastAsia="標楷體" w:hint="eastAsia"/>
          <w:b/>
          <w:sz w:val="28"/>
          <w:szCs w:val="28"/>
        </w:rPr>
        <w:t>. 當興櫃公司</w:t>
      </w:r>
      <w:r w:rsidRPr="00086F70">
        <w:rPr>
          <w:rFonts w:ascii="標楷體" w:eastAsia="標楷體" w:hAnsi="標楷體" w:hint="eastAsia"/>
          <w:b/>
          <w:snapToGrid w:val="0"/>
          <w:kern w:val="0"/>
          <w:sz w:val="28"/>
          <w:szCs w:val="28"/>
        </w:rPr>
        <w:t>無主辦輔導推薦證券商或僅餘一家輔導推薦證券商時，對該興櫃公司之</w:t>
      </w:r>
      <w:r w:rsidRPr="00086F70">
        <w:rPr>
          <w:rFonts w:ascii="標楷體" w:eastAsia="標楷體" w:hAnsi="標楷體" w:hint="eastAsia"/>
          <w:b/>
          <w:sz w:val="28"/>
          <w:szCs w:val="28"/>
        </w:rPr>
        <w:t>股票櫃檯買賣有何影響？</w:t>
      </w:r>
    </w:p>
    <w:p w14:paraId="29473F2C" w14:textId="2B15BAB6" w:rsidR="00DA596A" w:rsidRPr="00086F70" w:rsidRDefault="00DA596A" w:rsidP="00086F70">
      <w:pPr>
        <w:spacing w:line="480" w:lineRule="exact"/>
        <w:ind w:left="720" w:hangingChars="257" w:hanging="720"/>
        <w:jc w:val="both"/>
        <w:rPr>
          <w:rFonts w:eastAsia="標楷體"/>
          <w:sz w:val="28"/>
          <w:szCs w:val="28"/>
        </w:rPr>
      </w:pPr>
      <w:r w:rsidRPr="00086F70">
        <w:rPr>
          <w:rFonts w:ascii="標楷體" w:eastAsia="標楷體" w:hAnsi="標楷體" w:hint="eastAsia"/>
          <w:b/>
          <w:sz w:val="28"/>
          <w:szCs w:val="28"/>
        </w:rPr>
        <w:t>A</w:t>
      </w:r>
      <w:r w:rsidR="00B739D3">
        <w:rPr>
          <w:rFonts w:ascii="標楷體" w:eastAsia="標楷體" w:hAnsi="標楷體" w:hint="eastAsia"/>
          <w:b/>
          <w:sz w:val="28"/>
          <w:szCs w:val="28"/>
        </w:rPr>
        <w:t>31</w:t>
      </w:r>
      <w:r w:rsidRPr="00086F70">
        <w:rPr>
          <w:rFonts w:ascii="標楷體" w:eastAsia="標楷體" w:hint="eastAsia"/>
          <w:b/>
          <w:sz w:val="28"/>
          <w:szCs w:val="28"/>
        </w:rPr>
        <w:t xml:space="preserve">. </w:t>
      </w:r>
      <w:r w:rsidRPr="00086F70">
        <w:rPr>
          <w:rFonts w:eastAsia="標楷體" w:hint="eastAsia"/>
          <w:sz w:val="28"/>
          <w:szCs w:val="28"/>
        </w:rPr>
        <w:t>只要</w:t>
      </w:r>
      <w:r w:rsidRPr="00086F70">
        <w:rPr>
          <w:rFonts w:ascii="標楷體" w:eastAsia="標楷體" w:hAnsi="標楷體" w:hint="eastAsia"/>
          <w:snapToGrid w:val="0"/>
          <w:kern w:val="0"/>
          <w:sz w:val="28"/>
          <w:szCs w:val="28"/>
        </w:rPr>
        <w:t>無主辦輔導推薦證券商或僅餘一家輔導推薦證券商者</w:t>
      </w:r>
      <w:r w:rsidRPr="00086F70">
        <w:rPr>
          <w:rFonts w:eastAsia="標楷體" w:hint="eastAsia"/>
          <w:sz w:val="28"/>
          <w:szCs w:val="28"/>
        </w:rPr>
        <w:t>，即應予停止櫃檯買賣，保留至多停止交易三個月之期間供興櫃公司進行補救，逾期即依規定終止其興櫃交易。</w:t>
      </w:r>
    </w:p>
    <w:p w14:paraId="2D4F5114"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56E63ACA" w14:textId="77777777" w:rsidR="00DA596A" w:rsidRPr="00086F70" w:rsidRDefault="00DA596A" w:rsidP="00086F70">
      <w:pPr>
        <w:numPr>
          <w:ilvl w:val="0"/>
          <w:numId w:val="2"/>
        </w:numPr>
        <w:spacing w:line="480" w:lineRule="exact"/>
        <w:jc w:val="both"/>
        <w:rPr>
          <w:rFonts w:ascii="標楷體" w:eastAsia="標楷體" w:hAnsi="標楷體"/>
          <w:b/>
          <w:sz w:val="28"/>
          <w:szCs w:val="28"/>
        </w:rPr>
      </w:pPr>
      <w:r w:rsidRPr="00086F70">
        <w:rPr>
          <w:rFonts w:ascii="標楷體" w:eastAsia="標楷體" w:hAnsi="標楷體" w:hint="eastAsia"/>
          <w:b/>
          <w:sz w:val="28"/>
          <w:szCs w:val="28"/>
          <w:shd w:val="pct15" w:color="auto" w:fill="FFFFFF"/>
        </w:rPr>
        <w:t>會計師及財務報告篇</w:t>
      </w:r>
    </w:p>
    <w:p w14:paraId="596A3F02" w14:textId="590FE0D0"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B739D3">
        <w:rPr>
          <w:rFonts w:ascii="標楷體" w:eastAsia="標楷體" w:hAnsi="標楷體" w:hint="eastAsia"/>
          <w:b/>
          <w:sz w:val="28"/>
          <w:szCs w:val="28"/>
        </w:rPr>
        <w:t>32</w:t>
      </w:r>
      <w:r w:rsidRPr="00086F70">
        <w:rPr>
          <w:rFonts w:ascii="標楷體" w:eastAsia="標楷體" w:hint="eastAsia"/>
          <w:b/>
          <w:sz w:val="28"/>
          <w:szCs w:val="28"/>
        </w:rPr>
        <w:t>. 外國發行人來臺登錄興櫃，其</w:t>
      </w:r>
      <w:r w:rsidRPr="00086F70">
        <w:rPr>
          <w:rFonts w:eastAsia="標楷體" w:hint="eastAsia"/>
          <w:b/>
          <w:sz w:val="28"/>
          <w:szCs w:val="28"/>
        </w:rPr>
        <w:t>會計師資格為何？</w:t>
      </w:r>
    </w:p>
    <w:p w14:paraId="5C001195" w14:textId="557961E1" w:rsidR="00DA596A" w:rsidRDefault="00DA596A" w:rsidP="00086F70">
      <w:pPr>
        <w:spacing w:line="480" w:lineRule="exact"/>
        <w:ind w:left="720" w:hangingChars="257" w:hanging="720"/>
        <w:jc w:val="both"/>
        <w:rPr>
          <w:rFonts w:ascii="標楷體" w:eastAsia="標楷體" w:hAnsi="Arial"/>
          <w:bCs/>
          <w:sz w:val="28"/>
          <w:szCs w:val="28"/>
        </w:rPr>
      </w:pPr>
      <w:r w:rsidRPr="00086F70">
        <w:rPr>
          <w:rFonts w:ascii="標楷體" w:eastAsia="標楷體" w:hAnsi="標楷體" w:hint="eastAsia"/>
          <w:b/>
          <w:sz w:val="28"/>
          <w:szCs w:val="28"/>
        </w:rPr>
        <w:t>A</w:t>
      </w:r>
      <w:r w:rsidR="00B739D3">
        <w:rPr>
          <w:rFonts w:ascii="標楷體" w:eastAsia="標楷體" w:hAnsi="標楷體" w:hint="eastAsia"/>
          <w:b/>
          <w:sz w:val="28"/>
          <w:szCs w:val="28"/>
        </w:rPr>
        <w:t>32</w:t>
      </w:r>
      <w:r w:rsidRPr="00086F70">
        <w:rPr>
          <w:rFonts w:ascii="標楷體" w:eastAsia="標楷體" w:hint="eastAsia"/>
          <w:b/>
          <w:sz w:val="28"/>
          <w:szCs w:val="28"/>
        </w:rPr>
        <w:t xml:space="preserve">. </w:t>
      </w:r>
      <w:r w:rsidRPr="00086F70">
        <w:rPr>
          <w:rFonts w:ascii="標楷體" w:eastAsia="標楷體" w:hint="eastAsia"/>
          <w:sz w:val="28"/>
          <w:szCs w:val="28"/>
        </w:rPr>
        <w:t>外國發行人申請其股票登錄興櫃時及其登錄興櫃股票期間，</w:t>
      </w:r>
      <w:r w:rsidRPr="00086F70">
        <w:rPr>
          <w:rFonts w:eastAsia="標楷體" w:hint="eastAsia"/>
          <w:sz w:val="28"/>
          <w:szCs w:val="28"/>
        </w:rPr>
        <w:t>需</w:t>
      </w:r>
      <w:r w:rsidRPr="00086F70">
        <w:rPr>
          <w:rFonts w:ascii="標楷體" w:eastAsia="標楷體" w:hAnsi="Arial" w:hint="eastAsia"/>
          <w:bCs/>
          <w:sz w:val="28"/>
          <w:szCs w:val="28"/>
        </w:rPr>
        <w:t>由經主管機關所核准簽證公開發行公司財務報告之我國二位會計師出具查核（或核閱）報告，或與前述會計師所屬事務所有合作關係之國際性會計師事務所查核簽證（或核閱），並由我國會計師出具不提及其他會計師查核（或核閱）工作之查核（或核閱）報告。</w:t>
      </w:r>
    </w:p>
    <w:p w14:paraId="2CACDB78" w14:textId="77777777" w:rsidR="00B739D3" w:rsidRPr="00086F70" w:rsidRDefault="00B739D3" w:rsidP="00086F70">
      <w:pPr>
        <w:spacing w:line="480" w:lineRule="exact"/>
        <w:ind w:left="720" w:hangingChars="257" w:hanging="720"/>
        <w:jc w:val="both"/>
        <w:rPr>
          <w:rFonts w:ascii="標楷體" w:eastAsia="標楷體" w:hAnsi="Arial"/>
          <w:bCs/>
          <w:sz w:val="28"/>
          <w:szCs w:val="28"/>
        </w:rPr>
      </w:pPr>
    </w:p>
    <w:p w14:paraId="09AF6383" w14:textId="14DD36A1" w:rsidR="00DA596A" w:rsidRPr="00086F70" w:rsidRDefault="00DA596A" w:rsidP="00086F70">
      <w:pPr>
        <w:spacing w:line="480" w:lineRule="exact"/>
        <w:ind w:left="720" w:hangingChars="257" w:hanging="720"/>
        <w:jc w:val="both"/>
        <w:rPr>
          <w:rFonts w:eastAsia="標楷體"/>
          <w:sz w:val="28"/>
          <w:szCs w:val="28"/>
        </w:rPr>
      </w:pPr>
      <w:r w:rsidRPr="00086F70">
        <w:rPr>
          <w:rFonts w:ascii="標楷體" w:eastAsia="標楷體" w:hAnsi="標楷體" w:hint="eastAsia"/>
          <w:b/>
          <w:sz w:val="28"/>
          <w:szCs w:val="28"/>
        </w:rPr>
        <w:t>Q</w:t>
      </w:r>
      <w:r w:rsidR="00B739D3">
        <w:rPr>
          <w:rFonts w:ascii="標楷體" w:eastAsia="標楷體" w:hAnsi="標楷體" w:hint="eastAsia"/>
          <w:b/>
          <w:sz w:val="28"/>
          <w:szCs w:val="28"/>
        </w:rPr>
        <w:t>33</w:t>
      </w:r>
      <w:r w:rsidRPr="00086F70">
        <w:rPr>
          <w:rFonts w:ascii="標楷體" w:eastAsia="標楷體" w:hint="eastAsia"/>
          <w:b/>
          <w:sz w:val="28"/>
          <w:szCs w:val="28"/>
        </w:rPr>
        <w:t>.</w:t>
      </w:r>
      <w:r w:rsidRPr="00086F70">
        <w:rPr>
          <w:rFonts w:ascii="標楷體" w:eastAsia="標楷體" w:hint="eastAsia"/>
          <w:sz w:val="28"/>
          <w:szCs w:val="28"/>
        </w:rPr>
        <w:t xml:space="preserve"> </w:t>
      </w:r>
      <w:r w:rsidRPr="00086F70">
        <w:rPr>
          <w:rFonts w:ascii="標楷體" w:eastAsia="標楷體" w:hint="eastAsia"/>
          <w:b/>
          <w:sz w:val="28"/>
          <w:szCs w:val="28"/>
        </w:rPr>
        <w:t>外國發行人來臺登錄興櫃，其應檢附之</w:t>
      </w:r>
      <w:r w:rsidRPr="00086F70">
        <w:rPr>
          <w:rFonts w:eastAsia="標楷體" w:hint="eastAsia"/>
          <w:b/>
          <w:sz w:val="28"/>
          <w:szCs w:val="28"/>
        </w:rPr>
        <w:t>財務報告為何？</w:t>
      </w:r>
    </w:p>
    <w:p w14:paraId="28895F06" w14:textId="032249E4" w:rsidR="00BB2013"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B739D3">
        <w:rPr>
          <w:rFonts w:ascii="標楷體" w:eastAsia="標楷體" w:hAnsi="標楷體" w:hint="eastAsia"/>
          <w:b/>
          <w:sz w:val="28"/>
          <w:szCs w:val="28"/>
        </w:rPr>
        <w:t>33</w:t>
      </w:r>
      <w:r w:rsidRPr="00086F70">
        <w:rPr>
          <w:rFonts w:ascii="標楷體" w:eastAsia="標楷體" w:hint="eastAsia"/>
          <w:b/>
          <w:sz w:val="28"/>
          <w:szCs w:val="28"/>
        </w:rPr>
        <w:t xml:space="preserve">. </w:t>
      </w:r>
      <w:r w:rsidRPr="00086F70">
        <w:rPr>
          <w:rFonts w:ascii="標楷體" w:eastAsia="標楷體" w:hint="eastAsia"/>
          <w:sz w:val="28"/>
          <w:szCs w:val="28"/>
        </w:rPr>
        <w:t>外國發行人申請其股票登錄興櫃時，其應檢附之財務報告係最近一年度經會計師查核簽證且採二期對照方式編製之合併財務報告，會計師並應出具</w:t>
      </w:r>
      <w:r w:rsidRPr="00086F70">
        <w:rPr>
          <w:rFonts w:ascii="標楷體" w:eastAsia="標楷體" w:hAnsi="Arial" w:hint="eastAsia"/>
          <w:bCs/>
          <w:sz w:val="28"/>
          <w:szCs w:val="28"/>
        </w:rPr>
        <w:t>不提及其他會計師查核工作之查核報告。</w:t>
      </w:r>
      <w:r w:rsidRPr="00086F70">
        <w:rPr>
          <w:rFonts w:ascii="標楷體" w:eastAsia="標楷體" w:hAnsi="標楷體" w:hint="eastAsia"/>
          <w:sz w:val="28"/>
          <w:szCs w:val="28"/>
        </w:rPr>
        <w:t>外國</w:t>
      </w:r>
      <w:r w:rsidRPr="00086F70">
        <w:rPr>
          <w:rFonts w:ascii="標楷體" w:eastAsia="標楷體" w:hAnsi="標楷體"/>
          <w:sz w:val="28"/>
          <w:szCs w:val="28"/>
        </w:rPr>
        <w:t>發行人</w:t>
      </w:r>
      <w:r w:rsidRPr="00086F70">
        <w:rPr>
          <w:rFonts w:ascii="標楷體" w:eastAsia="標楷體" w:hint="eastAsia"/>
          <w:snapToGrid w:val="0"/>
          <w:sz w:val="28"/>
          <w:szCs w:val="28"/>
        </w:rPr>
        <w:t>申請股票登錄興櫃</w:t>
      </w:r>
      <w:r w:rsidRPr="00086F70">
        <w:rPr>
          <w:rFonts w:ascii="標楷體" w:eastAsia="標楷體" w:hAnsi="標楷體"/>
          <w:sz w:val="28"/>
          <w:szCs w:val="28"/>
        </w:rPr>
        <w:t>時已逾</w:t>
      </w:r>
      <w:r w:rsidRPr="00086F70">
        <w:rPr>
          <w:rFonts w:ascii="標楷體" w:eastAsia="標楷體" w:hAnsi="標楷體" w:hint="eastAsia"/>
          <w:sz w:val="28"/>
          <w:szCs w:val="28"/>
        </w:rPr>
        <w:t>第二季終了後四十五天</w:t>
      </w:r>
      <w:r w:rsidRPr="00086F70">
        <w:rPr>
          <w:rFonts w:ascii="標楷體" w:eastAsia="標楷體" w:hAnsi="標楷體"/>
          <w:sz w:val="28"/>
          <w:szCs w:val="28"/>
        </w:rPr>
        <w:t>者，應加</w:t>
      </w:r>
      <w:r w:rsidRPr="00086F70">
        <w:rPr>
          <w:rFonts w:ascii="標楷體" w:eastAsia="標楷體" w:hAnsi="標楷體" w:hint="eastAsia"/>
          <w:sz w:val="28"/>
          <w:szCs w:val="28"/>
        </w:rPr>
        <w:t>附</w:t>
      </w:r>
      <w:r w:rsidRPr="00086F70">
        <w:rPr>
          <w:rFonts w:ascii="標楷體" w:eastAsia="標楷體" w:hAnsi="標楷體"/>
          <w:sz w:val="28"/>
          <w:szCs w:val="28"/>
        </w:rPr>
        <w:t>申請年度</w:t>
      </w:r>
      <w:r w:rsidRPr="00086F70">
        <w:rPr>
          <w:rFonts w:ascii="標楷體" w:eastAsia="標楷體" w:hAnsi="標楷體" w:hint="eastAsia"/>
          <w:sz w:val="28"/>
          <w:szCs w:val="28"/>
        </w:rPr>
        <w:t>第二季經會計師核閱之合併財務報告</w:t>
      </w:r>
      <w:r w:rsidRPr="00086F70">
        <w:rPr>
          <w:rFonts w:ascii="標楷體" w:eastAsia="標楷體" w:hAnsi="標楷體"/>
          <w:sz w:val="28"/>
          <w:szCs w:val="28"/>
        </w:rPr>
        <w:t>。</w:t>
      </w:r>
    </w:p>
    <w:p w14:paraId="390F3921" w14:textId="7D3CAA10" w:rsidR="00BB2013" w:rsidRDefault="00BB2013" w:rsidP="00BB2013">
      <w:pPr>
        <w:spacing w:line="480" w:lineRule="exact"/>
        <w:ind w:leftChars="300" w:left="720"/>
        <w:jc w:val="both"/>
        <w:rPr>
          <w:rFonts w:ascii="標楷體" w:eastAsia="標楷體" w:hAnsi="標楷體"/>
          <w:sz w:val="28"/>
          <w:szCs w:val="28"/>
        </w:rPr>
      </w:pPr>
      <w:r w:rsidRPr="009B438E">
        <w:rPr>
          <w:rFonts w:eastAsia="標楷體" w:hint="eastAsia"/>
          <w:sz w:val="28"/>
          <w:szCs w:val="28"/>
        </w:rPr>
        <w:t>外國發行人若以組織重組後之新設公司</w:t>
      </w:r>
      <w:r w:rsidRPr="009B438E">
        <w:rPr>
          <w:rFonts w:ascii="標楷體" w:eastAsia="標楷體" w:hint="eastAsia"/>
          <w:bCs/>
          <w:sz w:val="28"/>
          <w:szCs w:val="28"/>
        </w:rPr>
        <w:t>申請股票</w:t>
      </w:r>
      <w:r w:rsidR="00C41FD9" w:rsidRPr="009B438E">
        <w:rPr>
          <w:rFonts w:ascii="標楷體" w:eastAsia="標楷體" w:hint="eastAsia"/>
          <w:bCs/>
          <w:sz w:val="28"/>
          <w:szCs w:val="28"/>
        </w:rPr>
        <w:t>登錄興</w:t>
      </w:r>
      <w:r w:rsidRPr="009B438E">
        <w:rPr>
          <w:rFonts w:ascii="標楷體" w:eastAsia="標楷體" w:hint="eastAsia"/>
          <w:bCs/>
          <w:sz w:val="28"/>
          <w:szCs w:val="28"/>
        </w:rPr>
        <w:t>櫃</w:t>
      </w:r>
      <w:r w:rsidRPr="009B438E">
        <w:rPr>
          <w:rFonts w:ascii="標楷體" w:eastAsia="標楷體" w:hint="eastAsia"/>
          <w:sz w:val="28"/>
          <w:szCs w:val="28"/>
        </w:rPr>
        <w:t>，應參酌財團法人中華民國會計研究發展基金會</w:t>
      </w:r>
      <w:r w:rsidR="00CB3718" w:rsidRPr="009B438E">
        <w:rPr>
          <w:rFonts w:ascii="標楷體" w:eastAsia="標楷體" w:hint="eastAsia"/>
          <w:sz w:val="28"/>
          <w:szCs w:val="28"/>
        </w:rPr>
        <w:t>107年10月26日「IFRS3共同控制下企業合併之會計處理疑義」問答集</w:t>
      </w:r>
      <w:r w:rsidRPr="009B438E">
        <w:rPr>
          <w:rFonts w:ascii="標楷體" w:eastAsia="標楷體" w:hint="eastAsia"/>
          <w:sz w:val="28"/>
          <w:szCs w:val="28"/>
        </w:rPr>
        <w:t>編製合併財務報表</w:t>
      </w:r>
      <w:r w:rsidRPr="009B438E">
        <w:rPr>
          <w:rFonts w:ascii="標楷體" w:eastAsia="標楷體" w:hAnsi="標楷體"/>
          <w:sz w:val="28"/>
          <w:szCs w:val="28"/>
        </w:rPr>
        <w:t>，</w:t>
      </w:r>
      <w:r w:rsidRPr="009B438E">
        <w:rPr>
          <w:rFonts w:ascii="標楷體" w:eastAsia="標楷體" w:hAnsi="標楷體" w:hint="eastAsia"/>
          <w:sz w:val="28"/>
          <w:szCs w:val="28"/>
        </w:rPr>
        <w:t>依該</w:t>
      </w:r>
      <w:r w:rsidR="00CB3718" w:rsidRPr="009B438E">
        <w:rPr>
          <w:rFonts w:ascii="標楷體" w:eastAsia="標楷體" w:hAnsi="標楷體" w:hint="eastAsia"/>
          <w:sz w:val="28"/>
          <w:szCs w:val="28"/>
        </w:rPr>
        <w:t>問答集</w:t>
      </w:r>
      <w:r w:rsidRPr="009B438E">
        <w:rPr>
          <w:rFonts w:ascii="標楷體" w:eastAsia="標楷體" w:hAnsi="標楷體"/>
          <w:sz w:val="28"/>
          <w:szCs w:val="28"/>
        </w:rPr>
        <w:t>說明，共同控制下之企業合併，組織重組新設立之公司，實質上係原公司之延續，故新公司之合併財務報表應以原公司財務報表之帳面金額認列相關資產及負債，並視為自始合併原公司而編製比較期間財務報表，不受設立日之限制。</w:t>
      </w:r>
    </w:p>
    <w:p w14:paraId="1B553402" w14:textId="77777777" w:rsidR="00B739D3" w:rsidRPr="009B438E" w:rsidRDefault="00B739D3" w:rsidP="00BB2013">
      <w:pPr>
        <w:spacing w:line="480" w:lineRule="exact"/>
        <w:ind w:leftChars="300" w:left="720"/>
        <w:jc w:val="both"/>
        <w:rPr>
          <w:rFonts w:ascii="標楷體" w:eastAsia="標楷體" w:hAnsi="標楷體"/>
          <w:sz w:val="28"/>
          <w:szCs w:val="28"/>
        </w:rPr>
      </w:pPr>
    </w:p>
    <w:p w14:paraId="180F7990" w14:textId="059B633F"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w:t>
      </w:r>
      <w:r w:rsidR="00B739D3">
        <w:rPr>
          <w:rFonts w:ascii="標楷體" w:eastAsia="標楷體" w:hAnsi="標楷體" w:hint="eastAsia"/>
          <w:b/>
          <w:sz w:val="28"/>
          <w:szCs w:val="28"/>
        </w:rPr>
        <w:t>34</w:t>
      </w:r>
      <w:r w:rsidRPr="00086F70">
        <w:rPr>
          <w:rFonts w:ascii="標楷體" w:eastAsia="標楷體" w:hint="eastAsia"/>
          <w:b/>
          <w:sz w:val="28"/>
          <w:szCs w:val="28"/>
        </w:rPr>
        <w:t>. 外國發行人來臺登錄興櫃，其</w:t>
      </w:r>
      <w:r w:rsidRPr="00086F70">
        <w:rPr>
          <w:rFonts w:ascii="標楷體" w:eastAsia="標楷體" w:hAnsi="標楷體" w:hint="eastAsia"/>
          <w:b/>
          <w:sz w:val="28"/>
          <w:szCs w:val="28"/>
        </w:rPr>
        <w:t>財務報告編製規定為何？</w:t>
      </w:r>
    </w:p>
    <w:p w14:paraId="24B7433C" w14:textId="029084A0" w:rsidR="00DA596A" w:rsidRPr="002F6EB4" w:rsidRDefault="00DA596A" w:rsidP="00086F70">
      <w:pPr>
        <w:spacing w:line="480" w:lineRule="exact"/>
        <w:ind w:left="720" w:right="57" w:hanging="720"/>
        <w:jc w:val="both"/>
        <w:rPr>
          <w:rFonts w:ascii="標楷體" w:eastAsia="標楷體" w:hAnsi="標楷體"/>
          <w:b/>
          <w:sz w:val="28"/>
          <w:szCs w:val="28"/>
        </w:rPr>
      </w:pPr>
      <w:r w:rsidRPr="00086F70">
        <w:rPr>
          <w:rFonts w:ascii="標楷體" w:eastAsia="標楷體" w:hAnsi="標楷體" w:hint="eastAsia"/>
          <w:b/>
          <w:sz w:val="28"/>
          <w:szCs w:val="28"/>
        </w:rPr>
        <w:t>A</w:t>
      </w:r>
      <w:r w:rsidR="00B739D3">
        <w:rPr>
          <w:rFonts w:ascii="標楷體" w:eastAsia="標楷體" w:hAnsi="標楷體" w:hint="eastAsia"/>
          <w:b/>
          <w:sz w:val="28"/>
          <w:szCs w:val="28"/>
        </w:rPr>
        <w:t>34</w:t>
      </w:r>
      <w:r w:rsidRPr="00086F70">
        <w:rPr>
          <w:rFonts w:ascii="標楷體" w:eastAsia="標楷體" w:hint="eastAsia"/>
          <w:b/>
          <w:sz w:val="28"/>
          <w:szCs w:val="28"/>
        </w:rPr>
        <w:t xml:space="preserve">. </w:t>
      </w:r>
      <w:r w:rsidRPr="00086F70">
        <w:rPr>
          <w:rFonts w:ascii="標楷體" w:eastAsia="標楷體" w:hint="eastAsia"/>
          <w:sz w:val="28"/>
          <w:szCs w:val="28"/>
        </w:rPr>
        <w:t>外國發行人申請其股票登錄興櫃時及其登錄興櫃股票期間之</w:t>
      </w:r>
      <w:r w:rsidRPr="002F6EB4">
        <w:rPr>
          <w:rFonts w:ascii="標楷體" w:eastAsia="標楷體" w:hAnsi="標楷體" w:hint="eastAsia"/>
          <w:sz w:val="28"/>
          <w:szCs w:val="28"/>
        </w:rPr>
        <w:t>財務報告編製規定，說明如下：</w:t>
      </w:r>
    </w:p>
    <w:p w14:paraId="259B17EF" w14:textId="77777777" w:rsidR="00DA596A" w:rsidRPr="00086F70" w:rsidRDefault="00DA596A" w:rsidP="00086F70">
      <w:pPr>
        <w:numPr>
          <w:ilvl w:val="0"/>
          <w:numId w:val="11"/>
        </w:numPr>
        <w:tabs>
          <w:tab w:val="clear" w:pos="1920"/>
          <w:tab w:val="num" w:pos="1080"/>
        </w:tabs>
        <w:spacing w:line="480" w:lineRule="exact"/>
        <w:ind w:left="1080" w:hanging="360"/>
        <w:jc w:val="both"/>
        <w:rPr>
          <w:rFonts w:ascii="標楷體" w:eastAsia="標楷體"/>
          <w:sz w:val="28"/>
          <w:szCs w:val="28"/>
        </w:rPr>
      </w:pPr>
      <w:r w:rsidRPr="00086F70">
        <w:rPr>
          <w:rFonts w:ascii="標楷體" w:eastAsia="標楷體" w:hint="eastAsia"/>
          <w:sz w:val="28"/>
          <w:szCs w:val="28"/>
        </w:rPr>
        <w:t>以新</w:t>
      </w:r>
      <w:r w:rsidR="002031F5" w:rsidRPr="00086F70">
        <w:rPr>
          <w:rFonts w:ascii="標楷體" w:eastAsia="標楷體" w:hint="eastAsia"/>
          <w:sz w:val="28"/>
          <w:szCs w:val="28"/>
        </w:rPr>
        <w:t>臺</w:t>
      </w:r>
      <w:r w:rsidRPr="00086F70">
        <w:rPr>
          <w:rFonts w:ascii="標楷體" w:eastAsia="標楷體" w:hint="eastAsia"/>
          <w:sz w:val="28"/>
          <w:szCs w:val="28"/>
        </w:rPr>
        <w:t>幣為編製單位</w:t>
      </w:r>
      <w:r w:rsidRPr="00086F70">
        <w:rPr>
          <w:rFonts w:ascii="標楷體" w:eastAsia="標楷體" w:hAnsi="標楷體" w:hint="eastAsia"/>
          <w:sz w:val="28"/>
          <w:szCs w:val="28"/>
        </w:rPr>
        <w:t>。</w:t>
      </w:r>
    </w:p>
    <w:p w14:paraId="49F1FC12" w14:textId="3DC596B8" w:rsidR="00DA596A" w:rsidRDefault="00DA596A" w:rsidP="00086F70">
      <w:pPr>
        <w:numPr>
          <w:ilvl w:val="0"/>
          <w:numId w:val="11"/>
        </w:numPr>
        <w:tabs>
          <w:tab w:val="clear" w:pos="1920"/>
          <w:tab w:val="num" w:pos="1080"/>
        </w:tabs>
        <w:spacing w:line="480" w:lineRule="exact"/>
        <w:ind w:hanging="1200"/>
        <w:jc w:val="both"/>
        <w:rPr>
          <w:rFonts w:ascii="標楷體" w:eastAsia="標楷體"/>
          <w:sz w:val="28"/>
          <w:szCs w:val="28"/>
        </w:rPr>
      </w:pPr>
      <w:r w:rsidRPr="00086F70">
        <w:rPr>
          <w:rFonts w:ascii="標楷體" w:eastAsia="標楷體" w:hint="eastAsia"/>
          <w:sz w:val="28"/>
          <w:szCs w:val="28"/>
        </w:rPr>
        <w:t>以中文版本為主，另得加送英文版本。</w:t>
      </w:r>
    </w:p>
    <w:p w14:paraId="405DA8AA" w14:textId="77777777" w:rsidR="00F8370E" w:rsidRPr="00086F70" w:rsidRDefault="00F8370E" w:rsidP="00F8370E">
      <w:pPr>
        <w:numPr>
          <w:ilvl w:val="0"/>
          <w:numId w:val="11"/>
        </w:numPr>
        <w:tabs>
          <w:tab w:val="clear" w:pos="1920"/>
          <w:tab w:val="num" w:pos="1080"/>
        </w:tabs>
        <w:spacing w:line="480" w:lineRule="exact"/>
        <w:ind w:hanging="1200"/>
        <w:jc w:val="both"/>
        <w:rPr>
          <w:rFonts w:ascii="標楷體" w:eastAsia="標楷體"/>
          <w:b/>
          <w:sz w:val="28"/>
          <w:szCs w:val="28"/>
        </w:rPr>
      </w:pPr>
      <w:r w:rsidRPr="00086F70">
        <w:rPr>
          <w:rFonts w:eastAsia="標楷體" w:hint="eastAsia"/>
          <w:sz w:val="28"/>
          <w:szCs w:val="28"/>
        </w:rPr>
        <w:t>需以合併個體為編製主體。</w:t>
      </w:r>
    </w:p>
    <w:p w14:paraId="63602CFB" w14:textId="77777777" w:rsidR="00DA596A" w:rsidRPr="00086F70" w:rsidRDefault="00DA596A" w:rsidP="00086F70">
      <w:pPr>
        <w:numPr>
          <w:ilvl w:val="0"/>
          <w:numId w:val="11"/>
        </w:numPr>
        <w:tabs>
          <w:tab w:val="clear" w:pos="1920"/>
          <w:tab w:val="num" w:pos="1080"/>
        </w:tabs>
        <w:spacing w:line="480" w:lineRule="exact"/>
        <w:ind w:left="1080" w:hanging="360"/>
        <w:jc w:val="both"/>
        <w:rPr>
          <w:rFonts w:ascii="標楷體" w:eastAsia="標楷體"/>
          <w:b/>
          <w:sz w:val="28"/>
          <w:szCs w:val="28"/>
        </w:rPr>
      </w:pPr>
      <w:r w:rsidRPr="00086F70">
        <w:rPr>
          <w:rFonts w:eastAsia="標楷體" w:hint="eastAsia"/>
          <w:sz w:val="28"/>
          <w:szCs w:val="28"/>
        </w:rPr>
        <w:lastRenderedPageBreak/>
        <w:t>需依據主管機關核可之國際財務報導準則、美國會計原則或國際財務報導準則編製，若採主管機關核可之國際財務報導準則編製者，應依我國「證券發行人財務報告編製準則」之規定辦理，且相關</w:t>
      </w:r>
      <w:r w:rsidRPr="00086F70">
        <w:rPr>
          <w:rFonts w:eastAsia="標楷體"/>
          <w:sz w:val="28"/>
          <w:szCs w:val="28"/>
        </w:rPr>
        <w:t>資金貸與及背書保證</w:t>
      </w:r>
      <w:r w:rsidRPr="00086F70">
        <w:rPr>
          <w:rFonts w:eastAsia="標楷體" w:hint="eastAsia"/>
          <w:sz w:val="28"/>
          <w:szCs w:val="28"/>
        </w:rPr>
        <w:t>等資訊揭露仍應以個別方式揭露，不得以合併觀點簡化之。</w:t>
      </w:r>
    </w:p>
    <w:p w14:paraId="594A0DF7" w14:textId="7781EF96" w:rsidR="00DA596A" w:rsidRPr="00F8370E" w:rsidRDefault="00DA596A" w:rsidP="00086F70">
      <w:pPr>
        <w:numPr>
          <w:ilvl w:val="0"/>
          <w:numId w:val="11"/>
        </w:numPr>
        <w:tabs>
          <w:tab w:val="clear" w:pos="1920"/>
          <w:tab w:val="num" w:pos="1080"/>
        </w:tabs>
        <w:spacing w:line="480" w:lineRule="exact"/>
        <w:ind w:left="1080" w:hanging="360"/>
        <w:jc w:val="both"/>
        <w:rPr>
          <w:rFonts w:ascii="標楷體" w:eastAsia="標楷體" w:hAnsi="標楷體"/>
          <w:b/>
          <w:sz w:val="28"/>
          <w:szCs w:val="28"/>
        </w:rPr>
      </w:pPr>
      <w:r w:rsidRPr="00086F70">
        <w:rPr>
          <w:rFonts w:ascii="標楷體" w:eastAsia="標楷體" w:hint="eastAsia"/>
          <w:sz w:val="28"/>
          <w:szCs w:val="28"/>
        </w:rPr>
        <w:t>若非採主管機關認可之國際財務報導準則編製者，於財務報告附註中</w:t>
      </w:r>
      <w:r w:rsidRPr="00086F70">
        <w:rPr>
          <w:rFonts w:ascii="標楷體" w:eastAsia="標楷體" w:hAnsi="Arial" w:hint="eastAsia"/>
          <w:bCs/>
          <w:sz w:val="28"/>
          <w:szCs w:val="28"/>
        </w:rPr>
        <w:t>應就二期對照之資產負債表及綜合損益表</w:t>
      </w:r>
      <w:r w:rsidR="002F6EB4" w:rsidRPr="008D4372">
        <w:rPr>
          <w:rFonts w:ascii="標楷體" w:eastAsia="標楷體" w:hAnsi="Arial" w:hint="eastAsia"/>
          <w:bCs/>
          <w:sz w:val="28"/>
          <w:szCs w:val="28"/>
        </w:rPr>
        <w:t>科</w:t>
      </w:r>
      <w:r w:rsidRPr="00086F70">
        <w:rPr>
          <w:rFonts w:ascii="標楷體" w:eastAsia="標楷體" w:hAnsi="Arial" w:hint="eastAsia"/>
          <w:bCs/>
          <w:sz w:val="28"/>
          <w:szCs w:val="28"/>
        </w:rPr>
        <w:t>目揭露與</w:t>
      </w:r>
      <w:r w:rsidRPr="00086F70">
        <w:rPr>
          <w:rFonts w:ascii="標楷體" w:eastAsia="標楷體" w:hint="eastAsia"/>
          <w:sz w:val="28"/>
          <w:szCs w:val="28"/>
        </w:rPr>
        <w:t>主管機關認可之國際財務報導準則</w:t>
      </w:r>
      <w:r w:rsidRPr="00086F70">
        <w:rPr>
          <w:rFonts w:ascii="標楷體" w:eastAsia="標楷體" w:hAnsi="Arial" w:hint="eastAsia"/>
          <w:bCs/>
          <w:sz w:val="28"/>
          <w:szCs w:val="28"/>
        </w:rPr>
        <w:t>之差異情形，包括重大差異項目及影響金額</w:t>
      </w:r>
      <w:r w:rsidR="00F8370E">
        <w:rPr>
          <w:rFonts w:ascii="標楷體" w:eastAsia="標楷體" w:hAnsi="Arial" w:hint="eastAsia"/>
          <w:bCs/>
          <w:sz w:val="28"/>
          <w:szCs w:val="28"/>
        </w:rPr>
        <w:t>。</w:t>
      </w:r>
      <w:r w:rsidRPr="00F8370E">
        <w:rPr>
          <w:rFonts w:ascii="標楷體" w:eastAsia="標楷體" w:hAnsi="Arial" w:hint="eastAsia"/>
          <w:bCs/>
          <w:sz w:val="28"/>
          <w:szCs w:val="28"/>
        </w:rPr>
        <w:t>且會計師應於查核（或核閱）報告敘明外國發行人所採用之會計原則，及所採用會計原則與</w:t>
      </w:r>
      <w:r w:rsidRPr="00F8370E">
        <w:rPr>
          <w:rFonts w:ascii="標楷體" w:eastAsia="標楷體" w:hint="eastAsia"/>
          <w:sz w:val="28"/>
          <w:szCs w:val="28"/>
        </w:rPr>
        <w:t>主管機關認可之國際財務報導準則</w:t>
      </w:r>
      <w:r w:rsidRPr="00F8370E">
        <w:rPr>
          <w:rFonts w:ascii="標楷體" w:eastAsia="標楷體" w:hAnsi="Arial" w:hint="eastAsia"/>
          <w:bCs/>
          <w:sz w:val="28"/>
          <w:szCs w:val="28"/>
        </w:rPr>
        <w:t>之差異情形與附註索引，並應明確載示業依我國會計師</w:t>
      </w:r>
      <w:r w:rsidR="000146EC" w:rsidRPr="00FE25E1">
        <w:rPr>
          <w:rFonts w:ascii="標楷體" w:eastAsia="標楷體" w:hAnsi="Arial" w:hint="eastAsia"/>
          <w:bCs/>
          <w:color w:val="FF0000"/>
          <w:sz w:val="28"/>
          <w:szCs w:val="28"/>
          <w:u w:val="single"/>
        </w:rPr>
        <w:t>受託</w:t>
      </w:r>
      <w:r w:rsidRPr="00F8370E">
        <w:rPr>
          <w:rFonts w:ascii="標楷體" w:eastAsia="標楷體" w:hAnsi="Arial" w:hint="eastAsia"/>
          <w:bCs/>
          <w:sz w:val="28"/>
          <w:szCs w:val="28"/>
        </w:rPr>
        <w:t>查核簽證財務報表規則及</w:t>
      </w:r>
      <w:r w:rsidR="009B52F0" w:rsidRPr="00FE25E1">
        <w:rPr>
          <w:rFonts w:ascii="標楷體" w:eastAsia="標楷體" w:hAnsi="標楷體" w:cs="Courier New" w:hint="eastAsia"/>
          <w:sz w:val="28"/>
          <w:szCs w:val="28"/>
        </w:rPr>
        <w:t>會計師服務案件準則</w:t>
      </w:r>
      <w:r w:rsidRPr="00190691">
        <w:rPr>
          <w:rFonts w:ascii="標楷體" w:eastAsia="標楷體" w:hAnsi="Arial" w:hint="eastAsia"/>
          <w:bCs/>
          <w:sz w:val="28"/>
          <w:szCs w:val="28"/>
        </w:rPr>
        <w:t>規劃並執行</w:t>
      </w:r>
      <w:r w:rsidR="009B52F0" w:rsidRPr="00FE25E1">
        <w:rPr>
          <w:rFonts w:ascii="標楷體" w:eastAsia="標楷體" w:hAnsi="標楷體" w:cs="Courier New" w:hint="eastAsia"/>
          <w:sz w:val="28"/>
          <w:szCs w:val="28"/>
        </w:rPr>
        <w:t>查核或</w:t>
      </w:r>
      <w:r w:rsidRPr="00F8370E">
        <w:rPr>
          <w:rFonts w:ascii="標楷體" w:eastAsia="標楷體" w:hAnsi="Arial" w:hint="eastAsia"/>
          <w:bCs/>
          <w:sz w:val="28"/>
          <w:szCs w:val="28"/>
        </w:rPr>
        <w:t>核閱工作。</w:t>
      </w:r>
    </w:p>
    <w:p w14:paraId="0906A542" w14:textId="77777777" w:rsidR="00DA596A" w:rsidRPr="00086F70" w:rsidRDefault="00DA596A" w:rsidP="00086F70">
      <w:pPr>
        <w:numPr>
          <w:ilvl w:val="0"/>
          <w:numId w:val="11"/>
        </w:numPr>
        <w:tabs>
          <w:tab w:val="clear" w:pos="1920"/>
          <w:tab w:val="num" w:pos="1080"/>
        </w:tabs>
        <w:spacing w:line="480" w:lineRule="exact"/>
        <w:ind w:left="1080" w:hanging="360"/>
        <w:jc w:val="both"/>
        <w:rPr>
          <w:rFonts w:ascii="標楷體" w:eastAsia="標楷體" w:hAnsi="Arial"/>
          <w:bCs/>
          <w:sz w:val="28"/>
          <w:szCs w:val="28"/>
        </w:rPr>
      </w:pPr>
      <w:r w:rsidRPr="00086F70">
        <w:rPr>
          <w:rFonts w:ascii="標楷體" w:eastAsia="標楷體" w:hAnsi="Arial" w:hint="eastAsia"/>
          <w:bCs/>
          <w:sz w:val="28"/>
          <w:szCs w:val="28"/>
        </w:rPr>
        <w:t>非依</w:t>
      </w:r>
      <w:r w:rsidRPr="00086F70">
        <w:rPr>
          <w:rFonts w:ascii="標楷體" w:eastAsia="標楷體" w:hint="eastAsia"/>
          <w:sz w:val="28"/>
          <w:szCs w:val="28"/>
        </w:rPr>
        <w:t>主管機關認可之國際財務報導準則</w:t>
      </w:r>
      <w:r w:rsidRPr="00086F70">
        <w:rPr>
          <w:rFonts w:ascii="標楷體" w:eastAsia="標楷體" w:hAnsi="Arial" w:hint="eastAsia"/>
          <w:bCs/>
          <w:sz w:val="28"/>
          <w:szCs w:val="28"/>
        </w:rPr>
        <w:t>編製財務報表者，應揭露所採用會計原則與</w:t>
      </w:r>
      <w:r w:rsidRPr="00086F70">
        <w:rPr>
          <w:rFonts w:ascii="標楷體" w:eastAsia="標楷體" w:hint="eastAsia"/>
          <w:sz w:val="28"/>
          <w:szCs w:val="28"/>
        </w:rPr>
        <w:t>主管機關認可之國際財務報導準則</w:t>
      </w:r>
      <w:r w:rsidRPr="00086F70">
        <w:rPr>
          <w:rFonts w:ascii="標楷體" w:eastAsia="標楷體" w:hAnsi="Arial" w:hint="eastAsia"/>
          <w:bCs/>
          <w:sz w:val="28"/>
          <w:szCs w:val="28"/>
        </w:rPr>
        <w:t>差異之具體內容，說明如下：</w:t>
      </w:r>
    </w:p>
    <w:p w14:paraId="5EFE975D" w14:textId="77777777" w:rsidR="00DA596A" w:rsidRPr="00086F70" w:rsidRDefault="00DA596A" w:rsidP="00086F70">
      <w:pPr>
        <w:numPr>
          <w:ilvl w:val="0"/>
          <w:numId w:val="12"/>
        </w:numPr>
        <w:tabs>
          <w:tab w:val="clear" w:pos="720"/>
          <w:tab w:val="left" w:pos="700"/>
          <w:tab w:val="num" w:pos="1620"/>
        </w:tabs>
        <w:spacing w:line="480" w:lineRule="exact"/>
        <w:ind w:leftChars="375" w:left="1620" w:hangingChars="257"/>
        <w:jc w:val="both"/>
        <w:rPr>
          <w:rFonts w:ascii="標楷體" w:eastAsia="標楷體" w:hAnsi="Arial"/>
          <w:bCs/>
          <w:sz w:val="28"/>
          <w:szCs w:val="28"/>
        </w:rPr>
      </w:pPr>
      <w:r w:rsidRPr="00086F70">
        <w:rPr>
          <w:rFonts w:ascii="標楷體" w:eastAsia="標楷體" w:hAnsi="Arial" w:hint="eastAsia"/>
          <w:bCs/>
          <w:sz w:val="28"/>
          <w:szCs w:val="28"/>
        </w:rPr>
        <w:t>會計師查核（核閱）報告及財務報表附註應揭露所採用之會計原則。</w:t>
      </w:r>
    </w:p>
    <w:p w14:paraId="6801A213" w14:textId="77777777" w:rsidR="00DA596A" w:rsidRPr="00086F70" w:rsidRDefault="00DA596A" w:rsidP="00086F70">
      <w:pPr>
        <w:numPr>
          <w:ilvl w:val="0"/>
          <w:numId w:val="12"/>
        </w:numPr>
        <w:tabs>
          <w:tab w:val="clear" w:pos="720"/>
          <w:tab w:val="left" w:pos="700"/>
          <w:tab w:val="num" w:pos="1620"/>
        </w:tabs>
        <w:spacing w:line="480" w:lineRule="exact"/>
        <w:ind w:leftChars="375" w:left="1620" w:hangingChars="257"/>
        <w:jc w:val="both"/>
        <w:rPr>
          <w:rFonts w:ascii="標楷體" w:eastAsia="標楷體" w:hAnsi="Arial"/>
          <w:bCs/>
          <w:sz w:val="28"/>
          <w:szCs w:val="28"/>
        </w:rPr>
      </w:pPr>
      <w:r w:rsidRPr="00086F70">
        <w:rPr>
          <w:rFonts w:ascii="標楷體" w:eastAsia="標楷體" w:hAnsi="Arial" w:hint="eastAsia"/>
          <w:bCs/>
          <w:sz w:val="28"/>
          <w:szCs w:val="28"/>
        </w:rPr>
        <w:t>財務報表附註應說明其與</w:t>
      </w:r>
      <w:r w:rsidRPr="00086F70">
        <w:rPr>
          <w:rFonts w:ascii="標楷體" w:eastAsia="標楷體" w:hint="eastAsia"/>
          <w:sz w:val="28"/>
          <w:szCs w:val="28"/>
        </w:rPr>
        <w:t>主管機關認可之國際財務報導準則</w:t>
      </w:r>
      <w:r w:rsidRPr="00086F70">
        <w:rPr>
          <w:rFonts w:ascii="標楷體" w:eastAsia="標楷體" w:hAnsi="Arial" w:hint="eastAsia"/>
          <w:bCs/>
          <w:sz w:val="28"/>
          <w:szCs w:val="28"/>
        </w:rPr>
        <w:t>之重大差異。</w:t>
      </w:r>
    </w:p>
    <w:p w14:paraId="21B3A432" w14:textId="77777777" w:rsidR="00DA596A" w:rsidRPr="00086F70" w:rsidRDefault="00DA596A" w:rsidP="00086F70">
      <w:pPr>
        <w:numPr>
          <w:ilvl w:val="0"/>
          <w:numId w:val="12"/>
        </w:numPr>
        <w:tabs>
          <w:tab w:val="clear" w:pos="720"/>
          <w:tab w:val="left" w:pos="700"/>
          <w:tab w:val="num" w:pos="1620"/>
        </w:tabs>
        <w:spacing w:line="480" w:lineRule="exact"/>
        <w:ind w:leftChars="375" w:left="1620" w:hangingChars="257"/>
        <w:jc w:val="both"/>
        <w:rPr>
          <w:rFonts w:ascii="標楷體" w:eastAsia="標楷體" w:hAnsi="Arial"/>
          <w:bCs/>
          <w:sz w:val="28"/>
          <w:szCs w:val="28"/>
        </w:rPr>
      </w:pPr>
      <w:r w:rsidRPr="00086F70">
        <w:rPr>
          <w:rFonts w:ascii="標楷體" w:eastAsia="標楷體" w:hAnsi="Arial" w:hint="eastAsia"/>
          <w:bCs/>
          <w:sz w:val="28"/>
          <w:szCs w:val="28"/>
        </w:rPr>
        <w:t>列表說明影響綜合損益表之差異原因及金額。</w:t>
      </w:r>
    </w:p>
    <w:p w14:paraId="03AEDE38" w14:textId="77777777" w:rsidR="00DA596A" w:rsidRPr="00086F70" w:rsidRDefault="00DA596A" w:rsidP="00086F70">
      <w:pPr>
        <w:numPr>
          <w:ilvl w:val="0"/>
          <w:numId w:val="12"/>
        </w:numPr>
        <w:tabs>
          <w:tab w:val="clear" w:pos="720"/>
          <w:tab w:val="left" w:pos="700"/>
          <w:tab w:val="num" w:pos="1620"/>
        </w:tabs>
        <w:spacing w:line="480" w:lineRule="exact"/>
        <w:ind w:leftChars="375" w:left="1620" w:hangingChars="257"/>
        <w:jc w:val="both"/>
        <w:rPr>
          <w:rFonts w:ascii="標楷體" w:eastAsia="標楷體" w:hAnsi="Arial"/>
          <w:bCs/>
          <w:sz w:val="28"/>
          <w:szCs w:val="28"/>
        </w:rPr>
      </w:pPr>
      <w:r w:rsidRPr="00086F70">
        <w:rPr>
          <w:rFonts w:ascii="標楷體" w:eastAsia="標楷體" w:hAnsi="Arial" w:hint="eastAsia"/>
          <w:bCs/>
          <w:sz w:val="28"/>
          <w:szCs w:val="28"/>
        </w:rPr>
        <w:t>列表說明對資產負債表科目之差異原因及金額，並得以重編資產負債表方式表達。</w:t>
      </w:r>
    </w:p>
    <w:p w14:paraId="668FCBD4" w14:textId="77777777" w:rsidR="00DA596A" w:rsidRPr="00086F70" w:rsidRDefault="00DA596A" w:rsidP="00086F70">
      <w:pPr>
        <w:numPr>
          <w:ilvl w:val="0"/>
          <w:numId w:val="12"/>
        </w:numPr>
        <w:tabs>
          <w:tab w:val="clear" w:pos="720"/>
          <w:tab w:val="left" w:pos="700"/>
          <w:tab w:val="num" w:pos="1620"/>
        </w:tabs>
        <w:spacing w:line="480" w:lineRule="exact"/>
        <w:ind w:leftChars="375" w:left="1620" w:hangingChars="257"/>
        <w:jc w:val="both"/>
        <w:rPr>
          <w:rFonts w:ascii="標楷體" w:eastAsia="標楷體" w:hAnsi="Arial"/>
          <w:bCs/>
          <w:sz w:val="28"/>
          <w:szCs w:val="28"/>
        </w:rPr>
      </w:pPr>
      <w:r w:rsidRPr="00086F70">
        <w:rPr>
          <w:rFonts w:ascii="標楷體" w:eastAsia="標楷體" w:hAnsi="Arial" w:hint="eastAsia"/>
          <w:bCs/>
          <w:sz w:val="28"/>
          <w:szCs w:val="28"/>
        </w:rPr>
        <w:t>揭露依據</w:t>
      </w:r>
      <w:r w:rsidRPr="00086F70">
        <w:rPr>
          <w:rFonts w:ascii="標楷體" w:eastAsia="標楷體" w:hint="eastAsia"/>
          <w:sz w:val="28"/>
          <w:szCs w:val="28"/>
        </w:rPr>
        <w:t>主管機關認可之國際財務報導準則</w:t>
      </w:r>
      <w:r w:rsidRPr="00086F70">
        <w:rPr>
          <w:rFonts w:ascii="標楷體" w:eastAsia="標楷體" w:hAnsi="Arial" w:hint="eastAsia"/>
          <w:bCs/>
          <w:sz w:val="28"/>
          <w:szCs w:val="28"/>
        </w:rPr>
        <w:t>計算之基本每股盈餘及稀釋每股盈餘資訊。</w:t>
      </w:r>
    </w:p>
    <w:p w14:paraId="358B7AC7" w14:textId="77777777" w:rsidR="00DA596A" w:rsidRPr="00086F70" w:rsidRDefault="00DA596A" w:rsidP="00086F70">
      <w:pPr>
        <w:numPr>
          <w:ilvl w:val="0"/>
          <w:numId w:val="12"/>
        </w:numPr>
        <w:tabs>
          <w:tab w:val="clear" w:pos="720"/>
          <w:tab w:val="left" w:pos="700"/>
          <w:tab w:val="num" w:pos="1620"/>
        </w:tabs>
        <w:spacing w:line="480" w:lineRule="exact"/>
        <w:ind w:leftChars="375" w:left="1620" w:hangingChars="257"/>
        <w:jc w:val="both"/>
        <w:rPr>
          <w:rFonts w:ascii="標楷體" w:eastAsia="標楷體" w:hAnsi="Arial"/>
          <w:bCs/>
          <w:sz w:val="28"/>
          <w:szCs w:val="28"/>
        </w:rPr>
      </w:pPr>
      <w:r w:rsidRPr="00086F70">
        <w:rPr>
          <w:rFonts w:ascii="標楷體" w:eastAsia="標楷體" w:hAnsi="Arial" w:hint="eastAsia"/>
          <w:bCs/>
          <w:sz w:val="28"/>
          <w:szCs w:val="28"/>
        </w:rPr>
        <w:t>揭露依據</w:t>
      </w:r>
      <w:r w:rsidRPr="00086F70">
        <w:rPr>
          <w:rFonts w:ascii="標楷體" w:eastAsia="標楷體" w:hint="eastAsia"/>
          <w:sz w:val="28"/>
          <w:szCs w:val="28"/>
        </w:rPr>
        <w:t>主管機關認可之國際財務報導準則</w:t>
      </w:r>
      <w:r w:rsidRPr="00086F70">
        <w:rPr>
          <w:rFonts w:ascii="標楷體" w:eastAsia="標楷體" w:hAnsi="Arial" w:hint="eastAsia"/>
          <w:bCs/>
          <w:sz w:val="28"/>
          <w:szCs w:val="28"/>
        </w:rPr>
        <w:t>編製之簡明現金流量表資訊。</w:t>
      </w:r>
    </w:p>
    <w:p w14:paraId="42F1FA50" w14:textId="57FC3E03" w:rsidR="00DA596A" w:rsidRPr="00086F70" w:rsidRDefault="00DA596A" w:rsidP="00086F70">
      <w:pPr>
        <w:numPr>
          <w:ilvl w:val="0"/>
          <w:numId w:val="11"/>
        </w:numPr>
        <w:tabs>
          <w:tab w:val="clear" w:pos="1920"/>
          <w:tab w:val="num" w:pos="1080"/>
        </w:tabs>
        <w:spacing w:line="480" w:lineRule="exact"/>
        <w:ind w:left="1080" w:hanging="360"/>
        <w:jc w:val="both"/>
        <w:rPr>
          <w:rFonts w:ascii="標楷體" w:eastAsia="標楷體" w:hAnsi="標楷體"/>
          <w:b/>
          <w:sz w:val="28"/>
          <w:szCs w:val="28"/>
          <w:shd w:val="pct15" w:color="auto" w:fill="FFFFFF"/>
        </w:rPr>
      </w:pPr>
      <w:r w:rsidRPr="00086F70">
        <w:rPr>
          <w:rFonts w:ascii="標楷體" w:eastAsia="標楷體" w:hAnsi="標楷體" w:hint="eastAsia"/>
          <w:bCs/>
          <w:sz w:val="28"/>
          <w:szCs w:val="28"/>
        </w:rPr>
        <w:t>財報編製依據之</w:t>
      </w:r>
      <w:r w:rsidRPr="00086F70">
        <w:rPr>
          <w:rFonts w:ascii="標楷體" w:eastAsia="標楷體" w:hAnsi="標楷體" w:hint="eastAsia"/>
          <w:sz w:val="28"/>
          <w:szCs w:val="28"/>
        </w:rPr>
        <w:t>一般公認會計原則若有</w:t>
      </w:r>
      <w:r w:rsidRPr="00086F70">
        <w:rPr>
          <w:rFonts w:ascii="標楷體" w:eastAsia="標楷體" w:hAnsi="標楷體" w:hint="eastAsia"/>
          <w:bCs/>
          <w:sz w:val="28"/>
          <w:szCs w:val="28"/>
        </w:rPr>
        <w:t>異動者，例如</w:t>
      </w:r>
      <w:r w:rsidRPr="00086F70">
        <w:rPr>
          <w:rFonts w:eastAsia="標楷體" w:hint="eastAsia"/>
          <w:sz w:val="28"/>
          <w:szCs w:val="28"/>
        </w:rPr>
        <w:t>以前年度財務報告原非採</w:t>
      </w:r>
      <w:r w:rsidRPr="00086F70">
        <w:rPr>
          <w:rFonts w:ascii="標楷體" w:eastAsia="標楷體" w:hint="eastAsia"/>
          <w:sz w:val="28"/>
          <w:szCs w:val="28"/>
        </w:rPr>
        <w:t>主管機關認可之國際財務報導準則</w:t>
      </w:r>
      <w:r w:rsidRPr="00086F70">
        <w:rPr>
          <w:rFonts w:eastAsia="標楷體" w:hint="eastAsia"/>
          <w:sz w:val="28"/>
          <w:szCs w:val="28"/>
        </w:rPr>
        <w:t>編製，</w:t>
      </w:r>
      <w:r w:rsidRPr="00086F70">
        <w:rPr>
          <w:rFonts w:eastAsia="標楷體" w:hint="eastAsia"/>
          <w:sz w:val="28"/>
          <w:szCs w:val="28"/>
        </w:rPr>
        <w:lastRenderedPageBreak/>
        <w:t>若今決定改採</w:t>
      </w:r>
      <w:r w:rsidRPr="00086F70">
        <w:rPr>
          <w:rFonts w:ascii="標楷體" w:eastAsia="標楷體" w:hint="eastAsia"/>
          <w:sz w:val="28"/>
          <w:szCs w:val="28"/>
        </w:rPr>
        <w:t>主管機關認可之國際財務報導準則</w:t>
      </w:r>
      <w:r w:rsidRPr="00086F70">
        <w:rPr>
          <w:rFonts w:eastAsia="標楷體" w:hint="eastAsia"/>
          <w:sz w:val="28"/>
          <w:szCs w:val="28"/>
        </w:rPr>
        <w:t>，原則同意以前年度及申請登錄興櫃年度之財務報告採用之</w:t>
      </w:r>
      <w:bookmarkStart w:id="2" w:name="_Hlk61450615"/>
      <w:r w:rsidR="00DC5E12" w:rsidRPr="008D4372">
        <w:rPr>
          <w:rFonts w:eastAsia="標楷體" w:hint="eastAsia"/>
          <w:sz w:val="28"/>
          <w:szCs w:val="28"/>
        </w:rPr>
        <w:t>會計準則</w:t>
      </w:r>
      <w:bookmarkEnd w:id="2"/>
      <w:r w:rsidRPr="008D4372">
        <w:rPr>
          <w:rFonts w:eastAsia="標楷體" w:hint="eastAsia"/>
          <w:sz w:val="28"/>
          <w:szCs w:val="28"/>
        </w:rPr>
        <w:t>可不相同，惟兩期對照比較基礎採用之</w:t>
      </w:r>
      <w:r w:rsidR="00DC5E12" w:rsidRPr="008D4372">
        <w:rPr>
          <w:rFonts w:eastAsia="標楷體" w:hint="eastAsia"/>
          <w:sz w:val="28"/>
          <w:szCs w:val="28"/>
        </w:rPr>
        <w:t>會計準則</w:t>
      </w:r>
      <w:r w:rsidRPr="00086F70">
        <w:rPr>
          <w:rFonts w:eastAsia="標楷體" w:hint="eastAsia"/>
          <w:sz w:val="28"/>
          <w:szCs w:val="28"/>
        </w:rPr>
        <w:t>應為一致，且登錄興櫃後應為一致之採用。</w:t>
      </w:r>
    </w:p>
    <w:p w14:paraId="581C969E" w14:textId="77777777" w:rsidR="00DA596A" w:rsidRPr="00086F70" w:rsidRDefault="00DA596A" w:rsidP="00086F70">
      <w:pPr>
        <w:numPr>
          <w:ilvl w:val="0"/>
          <w:numId w:val="11"/>
        </w:numPr>
        <w:tabs>
          <w:tab w:val="clear" w:pos="1920"/>
          <w:tab w:val="num" w:pos="1080"/>
        </w:tabs>
        <w:spacing w:line="480" w:lineRule="exact"/>
        <w:ind w:left="1080" w:hanging="360"/>
        <w:jc w:val="both"/>
        <w:rPr>
          <w:rFonts w:ascii="標楷體" w:eastAsia="標楷體" w:hAnsi="標楷體"/>
          <w:b/>
          <w:sz w:val="28"/>
          <w:szCs w:val="28"/>
          <w:shd w:val="pct15" w:color="auto" w:fill="FFFFFF"/>
        </w:rPr>
      </w:pPr>
      <w:r w:rsidRPr="00086F70">
        <w:rPr>
          <w:rFonts w:ascii="標楷體" w:eastAsia="標楷體" w:hAnsi="標楷體" w:cs="TTB7CF9C5CtCID-WinCharSetFFFF-H" w:hint="eastAsia"/>
          <w:kern w:val="0"/>
          <w:sz w:val="28"/>
          <w:szCs w:val="28"/>
        </w:rPr>
        <w:t>原則上比照本國發行人合併財務報告得免編製重要會計科目明細表，但櫃買中心得基於審查個案要求請其編製之。</w:t>
      </w:r>
    </w:p>
    <w:p w14:paraId="6B0F8F07" w14:textId="77777777" w:rsidR="0069303D" w:rsidRDefault="0069303D" w:rsidP="00086F70">
      <w:pPr>
        <w:spacing w:line="480" w:lineRule="exact"/>
        <w:ind w:left="720" w:hangingChars="257" w:hanging="720"/>
        <w:jc w:val="both"/>
        <w:rPr>
          <w:rFonts w:ascii="標楷體" w:eastAsia="標楷體" w:hAnsi="標楷體"/>
          <w:b/>
          <w:sz w:val="28"/>
          <w:szCs w:val="28"/>
        </w:rPr>
      </w:pPr>
    </w:p>
    <w:p w14:paraId="5BCB1725" w14:textId="5974A5F5"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69303D">
        <w:rPr>
          <w:rFonts w:ascii="標楷體" w:eastAsia="標楷體" w:hAnsi="標楷體" w:hint="eastAsia"/>
          <w:b/>
          <w:sz w:val="28"/>
          <w:szCs w:val="28"/>
        </w:rPr>
        <w:t>35</w:t>
      </w:r>
      <w:r w:rsidRPr="00086F70">
        <w:rPr>
          <w:rFonts w:ascii="標楷體" w:eastAsia="標楷體" w:hint="eastAsia"/>
          <w:b/>
          <w:sz w:val="28"/>
          <w:szCs w:val="28"/>
        </w:rPr>
        <w:t xml:space="preserve">. </w:t>
      </w:r>
      <w:r w:rsidRPr="00086F70">
        <w:rPr>
          <w:rFonts w:ascii="標楷體" w:eastAsia="標楷體" w:hAnsi="標楷體" w:hint="eastAsia"/>
          <w:b/>
          <w:sz w:val="28"/>
          <w:szCs w:val="28"/>
        </w:rPr>
        <w:t>外國興櫃公司之財務報告申報規定為何？</w:t>
      </w:r>
    </w:p>
    <w:p w14:paraId="1943C7ED" w14:textId="175C1CC5" w:rsidR="00522BA9"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69303D">
        <w:rPr>
          <w:rFonts w:ascii="標楷體" w:eastAsia="標楷體" w:hAnsi="標楷體" w:hint="eastAsia"/>
          <w:b/>
          <w:sz w:val="28"/>
          <w:szCs w:val="28"/>
        </w:rPr>
        <w:t>35</w:t>
      </w:r>
      <w:r w:rsidRPr="00086F70">
        <w:rPr>
          <w:rFonts w:ascii="標楷體" w:eastAsia="標楷體" w:hint="eastAsia"/>
          <w:b/>
          <w:sz w:val="28"/>
          <w:szCs w:val="28"/>
        </w:rPr>
        <w:t xml:space="preserve">. </w:t>
      </w:r>
      <w:r w:rsidRPr="00086F70">
        <w:rPr>
          <w:rFonts w:ascii="標楷體" w:eastAsia="標楷體" w:hint="eastAsia"/>
          <w:sz w:val="28"/>
          <w:szCs w:val="28"/>
        </w:rPr>
        <w:t>有關外國</w:t>
      </w:r>
      <w:r w:rsidRPr="00086F70">
        <w:rPr>
          <w:rFonts w:ascii="標楷體" w:eastAsia="標楷體" w:hAnsi="標楷體" w:hint="eastAsia"/>
          <w:sz w:val="28"/>
          <w:szCs w:val="28"/>
        </w:rPr>
        <w:t>興櫃公司之財務報告申報規定，說明如下：</w:t>
      </w:r>
    </w:p>
    <w:p w14:paraId="58598EA3" w14:textId="72A9F187" w:rsidR="00DA596A" w:rsidRPr="00086F70" w:rsidRDefault="00DA596A" w:rsidP="00086F70">
      <w:pPr>
        <w:pStyle w:val="af1"/>
        <w:numPr>
          <w:ilvl w:val="0"/>
          <w:numId w:val="10"/>
        </w:numPr>
        <w:tabs>
          <w:tab w:val="clear" w:pos="1920"/>
          <w:tab w:val="num" w:pos="993"/>
        </w:tabs>
        <w:spacing w:line="480" w:lineRule="exact"/>
        <w:ind w:leftChars="0" w:left="993" w:hanging="284"/>
        <w:jc w:val="both"/>
        <w:rPr>
          <w:rFonts w:ascii="標楷體" w:eastAsia="標楷體" w:hAnsi="標楷體"/>
          <w:sz w:val="28"/>
          <w:szCs w:val="28"/>
        </w:rPr>
      </w:pPr>
      <w:r w:rsidRPr="00086F70">
        <w:rPr>
          <w:rFonts w:eastAsia="標楷體" w:hint="eastAsia"/>
          <w:sz w:val="28"/>
          <w:szCs w:val="28"/>
        </w:rPr>
        <w:t>應</w:t>
      </w:r>
      <w:r w:rsidRPr="00086F70">
        <w:rPr>
          <w:rFonts w:ascii="標楷體" w:eastAsia="標楷體" w:hAnsi="標楷體" w:hint="eastAsia"/>
          <w:bCs/>
          <w:sz w:val="28"/>
          <w:szCs w:val="28"/>
        </w:rPr>
        <w:t>分別於每會計年度終了後四個月內及每會計年度第二季終了後四十五天內</w:t>
      </w:r>
      <w:r w:rsidR="00F37C19" w:rsidRPr="00086F70">
        <w:rPr>
          <w:rFonts w:ascii="標楷體" w:eastAsia="標楷體" w:hAnsi="標楷體" w:hint="eastAsia"/>
          <w:bCs/>
          <w:sz w:val="28"/>
          <w:szCs w:val="28"/>
        </w:rPr>
        <w:t>以書面向櫃買中心申報經會計師查核簽證之年度</w:t>
      </w:r>
      <w:r w:rsidRPr="00086F70">
        <w:rPr>
          <w:rFonts w:ascii="標楷體" w:eastAsia="標楷體" w:hAnsi="標楷體" w:hint="eastAsia"/>
          <w:bCs/>
          <w:sz w:val="28"/>
          <w:szCs w:val="28"/>
        </w:rPr>
        <w:t>財務報告及經會計師核閱之第二季財務報告</w:t>
      </w:r>
      <w:r w:rsidR="0069303D" w:rsidRPr="00BC71CB">
        <w:rPr>
          <w:rFonts w:ascii="標楷體" w:eastAsia="標楷體" w:hAnsi="標楷體" w:hint="eastAsia"/>
          <w:bCs/>
          <w:sz w:val="28"/>
          <w:szCs w:val="28"/>
        </w:rPr>
        <w:t>一</w:t>
      </w:r>
      <w:r w:rsidRPr="00086F70">
        <w:rPr>
          <w:rFonts w:ascii="標楷體" w:eastAsia="標楷體" w:hAnsi="標楷體" w:hint="eastAsia"/>
          <w:bCs/>
          <w:sz w:val="28"/>
          <w:szCs w:val="28"/>
        </w:rPr>
        <w:t>份。</w:t>
      </w:r>
      <w:r w:rsidR="00F37C19" w:rsidRPr="00086F70">
        <w:rPr>
          <w:rFonts w:ascii="標楷體" w:eastAsia="標楷體" w:hAnsi="標楷體" w:hint="eastAsia"/>
          <w:bCs/>
          <w:sz w:val="28"/>
          <w:szCs w:val="28"/>
        </w:rPr>
        <w:t>採我國「證券發行人財務報告編製準則」及主管機關認可之國際財務報導準則編製年度財務報告者，除其註冊地國法令另有規定應編製個體財務報告，或其係以個體財務報告為股利分派基礎者，應併同公告申報個體財務報告外，得不適用該編製準則第七條第一項有關年度個體財務報告編製之規定。</w:t>
      </w:r>
    </w:p>
    <w:p w14:paraId="7EC1DE40" w14:textId="111CF265" w:rsidR="00DA596A" w:rsidRPr="00086F70" w:rsidRDefault="00F37C19" w:rsidP="00086F70">
      <w:pPr>
        <w:numPr>
          <w:ilvl w:val="0"/>
          <w:numId w:val="10"/>
        </w:numPr>
        <w:tabs>
          <w:tab w:val="clear" w:pos="1920"/>
        </w:tabs>
        <w:spacing w:line="480" w:lineRule="exact"/>
        <w:ind w:left="1080" w:hanging="360"/>
        <w:jc w:val="both"/>
        <w:rPr>
          <w:rFonts w:ascii="標楷體" w:eastAsia="標楷體" w:hAnsi="標楷體"/>
          <w:sz w:val="28"/>
          <w:szCs w:val="28"/>
        </w:rPr>
      </w:pPr>
      <w:r w:rsidRPr="00086F70">
        <w:rPr>
          <w:rFonts w:ascii="標楷體" w:eastAsia="標楷體" w:hAnsi="標楷體" w:hint="eastAsia"/>
          <w:sz w:val="28"/>
          <w:szCs w:val="28"/>
        </w:rPr>
        <w:t>申請股票上櫃或上市者，於申請送件後至掛牌前之期間內，應比照上櫃或上市</w:t>
      </w:r>
      <w:r w:rsidR="00DA596A" w:rsidRPr="00086F70">
        <w:rPr>
          <w:rFonts w:ascii="標楷體" w:eastAsia="標楷體" w:hAnsi="標楷體" w:hint="eastAsia"/>
          <w:sz w:val="28"/>
          <w:szCs w:val="28"/>
        </w:rPr>
        <w:t>公司於主管機關規定之期限內，</w:t>
      </w:r>
      <w:r w:rsidR="00DA596A" w:rsidRPr="00086F70">
        <w:rPr>
          <w:rFonts w:ascii="標楷體" w:eastAsia="標楷體" w:hAnsi="標楷體"/>
          <w:sz w:val="28"/>
          <w:szCs w:val="28"/>
        </w:rPr>
        <w:t>以書面向</w:t>
      </w:r>
      <w:r w:rsidR="00DA596A" w:rsidRPr="00086F70">
        <w:rPr>
          <w:rFonts w:ascii="標楷體" w:eastAsia="標楷體" w:hAnsi="標楷體" w:hint="eastAsia"/>
          <w:sz w:val="28"/>
          <w:szCs w:val="28"/>
        </w:rPr>
        <w:t>櫃買</w:t>
      </w:r>
      <w:r w:rsidR="00DA596A" w:rsidRPr="00086F70">
        <w:rPr>
          <w:rFonts w:ascii="標楷體" w:eastAsia="標楷體" w:hAnsi="標楷體"/>
          <w:sz w:val="28"/>
          <w:szCs w:val="28"/>
        </w:rPr>
        <w:t>中心申報經會計師核</w:t>
      </w:r>
      <w:r w:rsidR="00DA596A" w:rsidRPr="00086F70">
        <w:rPr>
          <w:rFonts w:ascii="標楷體" w:eastAsia="標楷體" w:hAnsi="標楷體" w:hint="eastAsia"/>
          <w:sz w:val="28"/>
          <w:szCs w:val="28"/>
        </w:rPr>
        <w:t>閱</w:t>
      </w:r>
      <w:r w:rsidR="00DA596A" w:rsidRPr="00086F70">
        <w:rPr>
          <w:rFonts w:ascii="標楷體" w:eastAsia="標楷體" w:hAnsi="標楷體"/>
          <w:sz w:val="28"/>
          <w:szCs w:val="28"/>
        </w:rPr>
        <w:t>之第一季</w:t>
      </w:r>
      <w:r w:rsidR="00DA596A" w:rsidRPr="00086F70">
        <w:rPr>
          <w:rFonts w:ascii="標楷體" w:eastAsia="標楷體" w:hAnsi="標楷體" w:hint="eastAsia"/>
          <w:sz w:val="28"/>
          <w:szCs w:val="28"/>
        </w:rPr>
        <w:t>及</w:t>
      </w:r>
      <w:r w:rsidR="00DA596A" w:rsidRPr="00086F70">
        <w:rPr>
          <w:rFonts w:ascii="標楷體" w:eastAsia="標楷體" w:hAnsi="標楷體"/>
          <w:sz w:val="28"/>
          <w:szCs w:val="28"/>
        </w:rPr>
        <w:t>第三季</w:t>
      </w:r>
      <w:r w:rsidR="00DA596A" w:rsidRPr="00086F70">
        <w:rPr>
          <w:rFonts w:ascii="標楷體" w:eastAsia="標楷體" w:hAnsi="標楷體" w:hint="eastAsia"/>
          <w:sz w:val="28"/>
          <w:szCs w:val="28"/>
        </w:rPr>
        <w:t>合併</w:t>
      </w:r>
      <w:r w:rsidR="00DA596A" w:rsidRPr="00086F70">
        <w:rPr>
          <w:rFonts w:ascii="標楷體" w:eastAsia="標楷體" w:hAnsi="標楷體"/>
          <w:sz w:val="28"/>
          <w:szCs w:val="28"/>
        </w:rPr>
        <w:t>財務報告</w:t>
      </w:r>
      <w:r w:rsidR="0069303D" w:rsidRPr="008D4372">
        <w:rPr>
          <w:rFonts w:ascii="標楷體" w:eastAsia="標楷體" w:hAnsi="標楷體" w:hint="eastAsia"/>
          <w:sz w:val="28"/>
          <w:szCs w:val="28"/>
        </w:rPr>
        <w:t>一</w:t>
      </w:r>
      <w:r w:rsidR="00DA596A" w:rsidRPr="00086F70">
        <w:rPr>
          <w:rFonts w:ascii="標楷體" w:eastAsia="標楷體" w:hAnsi="標楷體" w:hint="eastAsia"/>
          <w:sz w:val="28"/>
          <w:szCs w:val="28"/>
        </w:rPr>
        <w:t>份</w:t>
      </w:r>
      <w:r w:rsidR="00DA596A" w:rsidRPr="00086F70">
        <w:rPr>
          <w:rFonts w:ascii="標楷體" w:eastAsia="標楷體" w:hAnsi="標楷體"/>
          <w:sz w:val="28"/>
          <w:szCs w:val="28"/>
        </w:rPr>
        <w:t>，</w:t>
      </w:r>
      <w:r w:rsidR="00A3313E" w:rsidRPr="00086F70">
        <w:rPr>
          <w:rFonts w:ascii="標楷體" w:eastAsia="標楷體" w:hAnsi="標楷體" w:hint="eastAsia"/>
          <w:sz w:val="28"/>
          <w:szCs w:val="28"/>
        </w:rPr>
        <w:t>但如</w:t>
      </w:r>
      <w:r w:rsidR="00DA596A" w:rsidRPr="00086F70">
        <w:rPr>
          <w:rFonts w:ascii="標楷體" w:eastAsia="標楷體" w:hAnsi="標楷體" w:hint="eastAsia"/>
          <w:sz w:val="28"/>
          <w:szCs w:val="28"/>
        </w:rPr>
        <w:t>經自行撤件或經退件者，得免申報之。</w:t>
      </w:r>
    </w:p>
    <w:p w14:paraId="6E7831B0" w14:textId="77777777" w:rsidR="00DA596A" w:rsidRPr="00086F70" w:rsidRDefault="00DA596A" w:rsidP="00086F70">
      <w:pPr>
        <w:numPr>
          <w:ilvl w:val="0"/>
          <w:numId w:val="10"/>
        </w:numPr>
        <w:tabs>
          <w:tab w:val="clear" w:pos="1920"/>
        </w:tabs>
        <w:spacing w:line="480" w:lineRule="exact"/>
        <w:ind w:left="1080" w:hanging="360"/>
        <w:jc w:val="both"/>
        <w:rPr>
          <w:rFonts w:ascii="標楷體" w:eastAsia="標楷體" w:hAnsi="標楷體"/>
          <w:sz w:val="28"/>
          <w:szCs w:val="28"/>
        </w:rPr>
      </w:pPr>
      <w:r w:rsidRPr="00086F70">
        <w:rPr>
          <w:rFonts w:eastAsia="標楷體" w:hint="eastAsia"/>
          <w:sz w:val="28"/>
          <w:szCs w:val="28"/>
        </w:rPr>
        <w:t>公告申報期限，原則上同本國發行人之規定，但</w:t>
      </w:r>
      <w:r w:rsidRPr="00086F70">
        <w:rPr>
          <w:rFonts w:ascii="標楷體" w:eastAsia="標楷體" w:hAnsi="標楷體" w:hint="eastAsia"/>
          <w:snapToGrid w:val="0"/>
          <w:kern w:val="0"/>
          <w:sz w:val="28"/>
          <w:szCs w:val="28"/>
        </w:rPr>
        <w:t>應以中文版本為準。</w:t>
      </w:r>
    </w:p>
    <w:p w14:paraId="14171145" w14:textId="77777777" w:rsidR="00DA596A" w:rsidRPr="00086F70" w:rsidRDefault="00DA596A" w:rsidP="00086F70">
      <w:pPr>
        <w:spacing w:line="480" w:lineRule="exact"/>
        <w:ind w:left="720" w:hangingChars="257" w:hanging="720"/>
        <w:jc w:val="both"/>
        <w:rPr>
          <w:rFonts w:ascii="標楷體" w:eastAsia="標楷體" w:hAnsi="標楷體"/>
          <w:b/>
          <w:sz w:val="28"/>
          <w:szCs w:val="28"/>
        </w:rPr>
      </w:pPr>
    </w:p>
    <w:p w14:paraId="53FE3FEF" w14:textId="12BAFAC9"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69303D">
        <w:rPr>
          <w:rFonts w:ascii="標楷體" w:eastAsia="標楷體" w:hAnsi="標楷體" w:hint="eastAsia"/>
          <w:b/>
          <w:sz w:val="28"/>
          <w:szCs w:val="28"/>
        </w:rPr>
        <w:t>36</w:t>
      </w:r>
      <w:r w:rsidRPr="00086F70">
        <w:rPr>
          <w:rFonts w:ascii="標楷體" w:eastAsia="標楷體" w:hint="eastAsia"/>
          <w:b/>
          <w:sz w:val="28"/>
          <w:szCs w:val="28"/>
        </w:rPr>
        <w:t>.</w:t>
      </w:r>
      <w:r w:rsidRPr="00086F70">
        <w:rPr>
          <w:rFonts w:ascii="標楷體" w:eastAsia="標楷體" w:hAnsi="標楷體" w:hint="eastAsia"/>
          <w:b/>
          <w:sz w:val="28"/>
          <w:szCs w:val="28"/>
        </w:rPr>
        <w:t>外國興櫃公司之會計年度規定為何？</w:t>
      </w:r>
    </w:p>
    <w:p w14:paraId="5BE792AF" w14:textId="5345EB40" w:rsidR="00DA596A" w:rsidRDefault="00DA596A" w:rsidP="00086F70">
      <w:pPr>
        <w:spacing w:line="480" w:lineRule="exact"/>
        <w:ind w:left="566" w:hangingChars="202" w:hanging="566"/>
        <w:jc w:val="both"/>
        <w:rPr>
          <w:rFonts w:ascii="標楷體" w:eastAsia="標楷體"/>
          <w:sz w:val="28"/>
          <w:szCs w:val="28"/>
        </w:rPr>
      </w:pPr>
      <w:r w:rsidRPr="00086F70">
        <w:rPr>
          <w:rFonts w:ascii="標楷體" w:eastAsia="標楷體" w:hAnsi="標楷體" w:hint="eastAsia"/>
          <w:b/>
          <w:sz w:val="28"/>
          <w:szCs w:val="28"/>
        </w:rPr>
        <w:t>A</w:t>
      </w:r>
      <w:r w:rsidR="004F2766">
        <w:rPr>
          <w:rFonts w:ascii="標楷體" w:eastAsia="標楷體" w:hAnsi="標楷體" w:hint="eastAsia"/>
          <w:b/>
          <w:sz w:val="28"/>
          <w:szCs w:val="28"/>
        </w:rPr>
        <w:t>36</w:t>
      </w:r>
      <w:r w:rsidRPr="00086F70">
        <w:rPr>
          <w:rFonts w:ascii="標楷體" w:eastAsia="標楷體" w:hint="eastAsia"/>
          <w:b/>
          <w:sz w:val="28"/>
          <w:szCs w:val="28"/>
        </w:rPr>
        <w:t>.</w:t>
      </w:r>
      <w:r w:rsidRPr="00086F70">
        <w:rPr>
          <w:rFonts w:ascii="標楷體" w:eastAsia="標楷體" w:hint="eastAsia"/>
          <w:sz w:val="28"/>
          <w:szCs w:val="28"/>
        </w:rPr>
        <w:t>櫃買中心並未強制要求外國興櫃公司之會計年度須採曆年制(即1月1日起至12月31日止)，其會計年度得基於營運所需或其他考量而採非曆年制。</w:t>
      </w:r>
    </w:p>
    <w:p w14:paraId="3C5EE78B" w14:textId="77777777" w:rsidR="004F2766" w:rsidRPr="00086F70" w:rsidRDefault="004F2766" w:rsidP="00086F70">
      <w:pPr>
        <w:spacing w:line="480" w:lineRule="exact"/>
        <w:ind w:left="566" w:hangingChars="202" w:hanging="566"/>
        <w:jc w:val="both"/>
        <w:rPr>
          <w:rFonts w:ascii="標楷體" w:eastAsia="標楷體" w:hAnsi="標楷體"/>
          <w:b/>
          <w:sz w:val="28"/>
          <w:szCs w:val="28"/>
        </w:rPr>
      </w:pPr>
    </w:p>
    <w:p w14:paraId="527D0006" w14:textId="77777777" w:rsidR="00DA596A" w:rsidRPr="00086F70" w:rsidRDefault="00DA596A" w:rsidP="00086F70">
      <w:pPr>
        <w:numPr>
          <w:ilvl w:val="0"/>
          <w:numId w:val="2"/>
        </w:numPr>
        <w:spacing w:line="480" w:lineRule="exact"/>
        <w:jc w:val="both"/>
        <w:rPr>
          <w:rFonts w:ascii="標楷體" w:eastAsia="標楷體" w:hAnsi="標楷體"/>
          <w:b/>
          <w:sz w:val="28"/>
          <w:szCs w:val="28"/>
        </w:rPr>
      </w:pPr>
      <w:r w:rsidRPr="00086F70">
        <w:rPr>
          <w:rFonts w:ascii="標楷體" w:eastAsia="標楷體" w:hAnsi="標楷體" w:hint="eastAsia"/>
          <w:b/>
          <w:sz w:val="28"/>
          <w:szCs w:val="28"/>
          <w:shd w:val="pct15" w:color="auto" w:fill="FFFFFF"/>
        </w:rPr>
        <w:lastRenderedPageBreak/>
        <w:t>興櫃監理篇</w:t>
      </w:r>
    </w:p>
    <w:p w14:paraId="2076CD82" w14:textId="607CC4F8"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4F2766">
        <w:rPr>
          <w:rFonts w:ascii="標楷體" w:eastAsia="標楷體" w:hAnsi="標楷體" w:hint="eastAsia"/>
          <w:b/>
          <w:sz w:val="28"/>
          <w:szCs w:val="28"/>
        </w:rPr>
        <w:t>37</w:t>
      </w:r>
      <w:r w:rsidRPr="00086F70">
        <w:rPr>
          <w:rFonts w:ascii="標楷體" w:eastAsia="標楷體" w:hint="eastAsia"/>
          <w:b/>
          <w:sz w:val="28"/>
          <w:szCs w:val="28"/>
        </w:rPr>
        <w:t>. 有關櫃買中心</w:t>
      </w:r>
      <w:r w:rsidRPr="00086F70">
        <w:rPr>
          <w:rFonts w:ascii="標楷體" w:eastAsia="標楷體" w:hAnsi="標楷體" w:hint="eastAsia"/>
          <w:b/>
          <w:sz w:val="28"/>
          <w:szCs w:val="28"/>
        </w:rPr>
        <w:t>對外國興櫃公司財務報告實質審閱及定期專案查核之相關規定為何？</w:t>
      </w:r>
    </w:p>
    <w:p w14:paraId="08B6BA37" w14:textId="78F15733"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4F2766">
        <w:rPr>
          <w:rFonts w:ascii="標楷體" w:eastAsia="標楷體" w:hAnsi="標楷體" w:hint="eastAsia"/>
          <w:b/>
          <w:sz w:val="28"/>
          <w:szCs w:val="28"/>
        </w:rPr>
        <w:t>37</w:t>
      </w:r>
      <w:r w:rsidRPr="00086F70">
        <w:rPr>
          <w:rFonts w:ascii="標楷體" w:eastAsia="標楷體" w:hint="eastAsia"/>
          <w:b/>
          <w:sz w:val="28"/>
          <w:szCs w:val="28"/>
        </w:rPr>
        <w:t xml:space="preserve">. </w:t>
      </w:r>
      <w:r w:rsidR="00097F15" w:rsidRPr="008D4372">
        <w:rPr>
          <w:rFonts w:ascii="標楷體" w:eastAsia="標楷體" w:hAnsi="標楷體" w:hint="eastAsia"/>
          <w:sz w:val="28"/>
          <w:szCs w:val="28"/>
        </w:rPr>
        <w:t>櫃買中心</w:t>
      </w:r>
      <w:r w:rsidRPr="008D4372">
        <w:rPr>
          <w:rFonts w:ascii="標楷體" w:eastAsia="標楷體" w:hAnsi="標楷體" w:hint="eastAsia"/>
          <w:sz w:val="28"/>
          <w:szCs w:val="28"/>
        </w:rPr>
        <w:t>於年度及</w:t>
      </w:r>
      <w:r w:rsidR="00A3313E" w:rsidRPr="008D4372">
        <w:rPr>
          <w:rFonts w:ascii="標楷體" w:eastAsia="標楷體" w:hAnsi="標楷體" w:hint="eastAsia"/>
          <w:sz w:val="28"/>
          <w:szCs w:val="28"/>
        </w:rPr>
        <w:t>第二季</w:t>
      </w:r>
      <w:r w:rsidR="00097F15" w:rsidRPr="008D4372">
        <w:rPr>
          <w:rFonts w:ascii="標楷體" w:eastAsia="標楷體" w:hAnsi="標楷體" w:hint="eastAsia"/>
          <w:sz w:val="28"/>
          <w:szCs w:val="28"/>
        </w:rPr>
        <w:t>就外國興櫃公司</w:t>
      </w:r>
      <w:r w:rsidRPr="00086F70">
        <w:rPr>
          <w:rFonts w:ascii="標楷體" w:eastAsia="標楷體" w:hAnsi="標楷體" w:hint="eastAsia"/>
          <w:sz w:val="28"/>
          <w:szCs w:val="28"/>
        </w:rPr>
        <w:t>分別隨機選定至少35%</w:t>
      </w:r>
      <w:r w:rsidR="00A3313E" w:rsidRPr="00086F70">
        <w:rPr>
          <w:rFonts w:ascii="標楷體" w:eastAsia="標楷體" w:hAnsi="標楷體" w:hint="eastAsia"/>
          <w:sz w:val="28"/>
          <w:szCs w:val="28"/>
        </w:rPr>
        <w:t>為受查公司進行查核，不包括已申請上櫃或上市</w:t>
      </w:r>
      <w:r w:rsidRPr="00086F70">
        <w:rPr>
          <w:rFonts w:ascii="標楷體" w:eastAsia="標楷體" w:hAnsi="標楷體" w:hint="eastAsia"/>
          <w:sz w:val="28"/>
          <w:szCs w:val="28"/>
        </w:rPr>
        <w:t>之公司，且每五年至少需被選定為受查公司一次。查核重點如下：</w:t>
      </w:r>
    </w:p>
    <w:p w14:paraId="6512761E" w14:textId="77777777" w:rsidR="00DA596A" w:rsidRPr="00086F70" w:rsidRDefault="00DA596A" w:rsidP="00086F70">
      <w:pPr>
        <w:numPr>
          <w:ilvl w:val="0"/>
          <w:numId w:val="7"/>
        </w:numPr>
        <w:tabs>
          <w:tab w:val="clear" w:pos="1920"/>
          <w:tab w:val="num" w:pos="1080"/>
        </w:tabs>
        <w:spacing w:line="480" w:lineRule="exact"/>
        <w:ind w:left="1080" w:hanging="360"/>
        <w:jc w:val="both"/>
        <w:rPr>
          <w:rFonts w:ascii="標楷體" w:eastAsia="標楷體" w:hAnsi="標楷體"/>
          <w:sz w:val="28"/>
          <w:szCs w:val="28"/>
        </w:rPr>
      </w:pPr>
      <w:r w:rsidRPr="00086F70">
        <w:rPr>
          <w:rFonts w:ascii="標楷體" w:eastAsia="標楷體" w:hAnsi="標楷體" w:hint="eastAsia"/>
          <w:sz w:val="28"/>
          <w:szCs w:val="28"/>
        </w:rPr>
        <w:t>主辦輔導推薦證券商向櫃買中心申報「財務業務重大事件檢查表」有重大事件或其查核結論有重大異常情事者，應持續追蹤瞭解其對受查公司營運狀況之影響。</w:t>
      </w:r>
    </w:p>
    <w:p w14:paraId="104A4833" w14:textId="77777777" w:rsidR="00DA596A" w:rsidRPr="00086F70" w:rsidRDefault="00DA596A" w:rsidP="00086F70">
      <w:pPr>
        <w:numPr>
          <w:ilvl w:val="0"/>
          <w:numId w:val="7"/>
        </w:numPr>
        <w:tabs>
          <w:tab w:val="clear" w:pos="1920"/>
          <w:tab w:val="num" w:pos="1080"/>
        </w:tabs>
        <w:spacing w:line="480" w:lineRule="exact"/>
        <w:ind w:left="1080" w:hanging="360"/>
        <w:jc w:val="both"/>
        <w:rPr>
          <w:rFonts w:ascii="標楷體" w:eastAsia="標楷體" w:hAnsi="標楷體"/>
          <w:sz w:val="28"/>
          <w:szCs w:val="28"/>
        </w:rPr>
      </w:pPr>
      <w:r w:rsidRPr="00086F70">
        <w:rPr>
          <w:rFonts w:ascii="標楷體" w:eastAsia="標楷體" w:hAnsi="標楷體" w:hint="eastAsia"/>
          <w:sz w:val="28"/>
          <w:szCs w:val="28"/>
        </w:rPr>
        <w:t>瞭解受查公司申報重大訊息情形，以掌握其對受查公司營運狀況之影響。</w:t>
      </w:r>
    </w:p>
    <w:p w14:paraId="0CC08434" w14:textId="77777777" w:rsidR="00DA596A" w:rsidRPr="00086F70" w:rsidRDefault="00DA596A" w:rsidP="00086F70">
      <w:pPr>
        <w:numPr>
          <w:ilvl w:val="0"/>
          <w:numId w:val="7"/>
        </w:numPr>
        <w:tabs>
          <w:tab w:val="clear" w:pos="1920"/>
          <w:tab w:val="num" w:pos="1080"/>
        </w:tabs>
        <w:spacing w:line="480" w:lineRule="exact"/>
        <w:ind w:left="1080" w:hanging="360"/>
        <w:jc w:val="both"/>
        <w:rPr>
          <w:rFonts w:ascii="標楷體" w:eastAsia="標楷體" w:hAnsi="標楷體"/>
          <w:sz w:val="28"/>
          <w:szCs w:val="28"/>
        </w:rPr>
      </w:pPr>
      <w:r w:rsidRPr="00086F70">
        <w:rPr>
          <w:rFonts w:ascii="標楷體" w:eastAsia="標楷體" w:hAnsi="標楷體" w:hint="eastAsia"/>
          <w:sz w:val="28"/>
          <w:szCs w:val="28"/>
        </w:rPr>
        <w:t>二期對照之資產負債表及</w:t>
      </w:r>
      <w:r w:rsidR="00A3313E" w:rsidRPr="00086F70">
        <w:rPr>
          <w:rFonts w:ascii="標楷體" w:eastAsia="標楷體" w:hAnsi="標楷體" w:hint="eastAsia"/>
          <w:sz w:val="28"/>
          <w:szCs w:val="28"/>
        </w:rPr>
        <w:t>綜合</w:t>
      </w:r>
      <w:r w:rsidRPr="00086F70">
        <w:rPr>
          <w:rFonts w:ascii="標楷體" w:eastAsia="標楷體" w:hAnsi="標楷體" w:hint="eastAsia"/>
          <w:sz w:val="28"/>
          <w:szCs w:val="28"/>
        </w:rPr>
        <w:t>損益表科目金額有重大差異者，應瞭解其變動之原因及其合理性。</w:t>
      </w:r>
    </w:p>
    <w:p w14:paraId="509C70CB" w14:textId="77777777" w:rsidR="00DA596A" w:rsidRPr="00086F70" w:rsidRDefault="00DA596A" w:rsidP="00086F70">
      <w:pPr>
        <w:spacing w:line="480" w:lineRule="exact"/>
        <w:ind w:left="720" w:hangingChars="257" w:hanging="720"/>
        <w:jc w:val="both"/>
        <w:rPr>
          <w:rFonts w:ascii="標楷體" w:eastAsia="標楷體" w:hAnsi="標楷體"/>
          <w:b/>
          <w:sz w:val="28"/>
          <w:szCs w:val="28"/>
        </w:rPr>
      </w:pPr>
    </w:p>
    <w:p w14:paraId="1C9FF48A" w14:textId="4195CE69"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097F15">
        <w:rPr>
          <w:rFonts w:ascii="標楷體" w:eastAsia="標楷體" w:hAnsi="標楷體" w:hint="eastAsia"/>
          <w:b/>
          <w:sz w:val="28"/>
          <w:szCs w:val="28"/>
        </w:rPr>
        <w:t>38</w:t>
      </w:r>
      <w:r w:rsidRPr="00086F70">
        <w:rPr>
          <w:rFonts w:ascii="標楷體" w:eastAsia="標楷體" w:hint="eastAsia"/>
          <w:b/>
          <w:sz w:val="28"/>
          <w:szCs w:val="28"/>
        </w:rPr>
        <w:t>. 有關櫃買中心</w:t>
      </w:r>
      <w:r w:rsidRPr="00086F70">
        <w:rPr>
          <w:rFonts w:ascii="標楷體" w:eastAsia="標楷體" w:hAnsi="標楷體" w:hint="eastAsia"/>
          <w:b/>
          <w:sz w:val="28"/>
          <w:szCs w:val="28"/>
        </w:rPr>
        <w:t>對外國興櫃公司是否發生重大事件之相關規定為何？</w:t>
      </w:r>
    </w:p>
    <w:p w14:paraId="3F750EFA" w14:textId="0EF9C49D" w:rsidR="00DA596A" w:rsidRPr="00086F70" w:rsidRDefault="00DA596A" w:rsidP="00086F70">
      <w:pPr>
        <w:spacing w:line="480" w:lineRule="exact"/>
        <w:ind w:left="720" w:hangingChars="257" w:hanging="720"/>
        <w:jc w:val="both"/>
        <w:rPr>
          <w:rFonts w:ascii="標楷體" w:eastAsia="標楷體" w:hAnsi="標楷體"/>
          <w:snapToGrid w:val="0"/>
          <w:kern w:val="0"/>
          <w:sz w:val="28"/>
          <w:szCs w:val="28"/>
        </w:rPr>
      </w:pPr>
      <w:r w:rsidRPr="00086F70">
        <w:rPr>
          <w:rFonts w:ascii="標楷體" w:eastAsia="標楷體" w:hAnsi="標楷體" w:hint="eastAsia"/>
          <w:b/>
          <w:sz w:val="28"/>
          <w:szCs w:val="28"/>
        </w:rPr>
        <w:t>A</w:t>
      </w:r>
      <w:r w:rsidR="00097F15">
        <w:rPr>
          <w:rFonts w:ascii="標楷體" w:eastAsia="標楷體" w:hAnsi="標楷體" w:hint="eastAsia"/>
          <w:b/>
          <w:sz w:val="28"/>
          <w:szCs w:val="28"/>
        </w:rPr>
        <w:t>38</w:t>
      </w:r>
      <w:r w:rsidRPr="00086F70">
        <w:rPr>
          <w:rFonts w:ascii="標楷體" w:eastAsia="標楷體" w:hint="eastAsia"/>
          <w:b/>
          <w:sz w:val="28"/>
          <w:szCs w:val="28"/>
        </w:rPr>
        <w:t xml:space="preserve">. </w:t>
      </w:r>
      <w:r w:rsidRPr="00086F70">
        <w:rPr>
          <w:rFonts w:ascii="標楷體" w:eastAsia="標楷體" w:hAnsi="標楷體" w:hint="eastAsia"/>
          <w:sz w:val="28"/>
          <w:szCs w:val="28"/>
        </w:rPr>
        <w:t>有關興櫃公司之重大事件規定，係規範於櫃買中心「對興櫃公司財務業務管理處理程序」第十條，除同本國興櫃公司規定外，另</w:t>
      </w:r>
      <w:r w:rsidRPr="00086F70">
        <w:rPr>
          <w:rFonts w:ascii="標楷體" w:eastAsia="標楷體" w:hAnsi="標楷體" w:hint="eastAsia"/>
          <w:snapToGrid w:val="0"/>
          <w:kern w:val="0"/>
          <w:sz w:val="28"/>
          <w:szCs w:val="28"/>
        </w:rPr>
        <w:t>將已無</w:t>
      </w:r>
      <w:r w:rsidRPr="00086F70">
        <w:rPr>
          <w:rFonts w:ascii="標楷體" w:eastAsia="標楷體" w:hAnsi="標楷體" w:hint="eastAsia"/>
          <w:sz w:val="28"/>
          <w:szCs w:val="28"/>
        </w:rPr>
        <w:t>於我國境內</w:t>
      </w:r>
      <w:r w:rsidR="00A3313E" w:rsidRPr="00086F70">
        <w:rPr>
          <w:rFonts w:ascii="標楷體" w:eastAsia="標楷體" w:hAnsi="標楷體" w:hint="eastAsia"/>
          <w:sz w:val="28"/>
          <w:szCs w:val="28"/>
        </w:rPr>
        <w:t>有住所或居所</w:t>
      </w:r>
      <w:r w:rsidRPr="00086F70">
        <w:rPr>
          <w:rFonts w:ascii="標楷體" w:eastAsia="標楷體" w:hAnsi="標楷體" w:hint="eastAsia"/>
          <w:sz w:val="28"/>
          <w:szCs w:val="28"/>
        </w:rPr>
        <w:t>之訴訟及非訴訟代理人</w:t>
      </w:r>
      <w:r w:rsidRPr="00086F70">
        <w:rPr>
          <w:rFonts w:ascii="標楷體" w:eastAsia="標楷體" w:hAnsi="標楷體" w:hint="eastAsia"/>
          <w:snapToGrid w:val="0"/>
          <w:kern w:val="0"/>
          <w:sz w:val="28"/>
          <w:szCs w:val="28"/>
        </w:rPr>
        <w:t>者，增列為重大事件。</w:t>
      </w:r>
    </w:p>
    <w:p w14:paraId="08CC532F" w14:textId="77777777" w:rsidR="00DA596A" w:rsidRPr="00086F70" w:rsidRDefault="00DA596A" w:rsidP="00086F70">
      <w:pPr>
        <w:spacing w:line="480" w:lineRule="exact"/>
        <w:jc w:val="both"/>
        <w:rPr>
          <w:rFonts w:ascii="標楷體" w:eastAsia="標楷體" w:hAnsi="標楷體"/>
          <w:b/>
          <w:sz w:val="28"/>
          <w:szCs w:val="28"/>
        </w:rPr>
      </w:pPr>
    </w:p>
    <w:p w14:paraId="219FD4B1" w14:textId="77777777" w:rsidR="00DA596A" w:rsidRPr="00086F70" w:rsidRDefault="00DA596A" w:rsidP="00086F70">
      <w:pPr>
        <w:numPr>
          <w:ilvl w:val="0"/>
          <w:numId w:val="2"/>
        </w:numPr>
        <w:spacing w:line="480" w:lineRule="exact"/>
        <w:jc w:val="both"/>
        <w:rPr>
          <w:rFonts w:ascii="標楷體" w:eastAsia="標楷體" w:hAnsi="標楷體"/>
          <w:b/>
          <w:sz w:val="28"/>
          <w:szCs w:val="28"/>
        </w:rPr>
      </w:pPr>
      <w:r w:rsidRPr="00086F70">
        <w:rPr>
          <w:rFonts w:ascii="標楷體" w:eastAsia="標楷體" w:hAnsi="標楷體" w:hint="eastAsia"/>
          <w:b/>
          <w:sz w:val="28"/>
          <w:szCs w:val="28"/>
          <w:shd w:val="pct15" w:color="auto" w:fill="FFFFFF"/>
        </w:rPr>
        <w:t>興櫃交易制度篇</w:t>
      </w:r>
    </w:p>
    <w:p w14:paraId="0BAF60FF" w14:textId="4831C970"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w:t>
      </w:r>
      <w:r w:rsidR="00BC4CB8">
        <w:rPr>
          <w:rFonts w:ascii="標楷體" w:eastAsia="標楷體" w:hAnsi="標楷體" w:hint="eastAsia"/>
          <w:b/>
          <w:sz w:val="28"/>
          <w:szCs w:val="28"/>
        </w:rPr>
        <w:t>39</w:t>
      </w:r>
      <w:r w:rsidRPr="00086F70">
        <w:rPr>
          <w:rFonts w:ascii="標楷體" w:eastAsia="標楷體" w:hint="eastAsia"/>
          <w:b/>
          <w:sz w:val="28"/>
          <w:szCs w:val="28"/>
        </w:rPr>
        <w:t xml:space="preserve">. </w:t>
      </w:r>
      <w:r w:rsidRPr="00086F70">
        <w:rPr>
          <w:rFonts w:ascii="標楷體" w:eastAsia="標楷體" w:hAnsi="標楷體" w:hint="eastAsia"/>
          <w:b/>
          <w:sz w:val="28"/>
          <w:szCs w:val="28"/>
        </w:rPr>
        <w:t>外國興櫃股票交易係以何種幣別計價？</w:t>
      </w:r>
    </w:p>
    <w:p w14:paraId="6228D02E" w14:textId="1B1DC3D2"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BC4CB8">
        <w:rPr>
          <w:rFonts w:ascii="標楷體" w:eastAsia="標楷體" w:hAnsi="標楷體" w:hint="eastAsia"/>
          <w:b/>
          <w:sz w:val="28"/>
          <w:szCs w:val="28"/>
        </w:rPr>
        <w:t>39</w:t>
      </w:r>
      <w:r w:rsidRPr="00086F70">
        <w:rPr>
          <w:rFonts w:ascii="標楷體" w:eastAsia="標楷體" w:hint="eastAsia"/>
          <w:b/>
          <w:sz w:val="28"/>
          <w:szCs w:val="28"/>
        </w:rPr>
        <w:t xml:space="preserve">. </w:t>
      </w:r>
      <w:r w:rsidRPr="00086F70">
        <w:rPr>
          <w:rFonts w:ascii="標楷體" w:eastAsia="標楷體" w:hAnsi="標楷體" w:hint="eastAsia"/>
          <w:sz w:val="28"/>
          <w:szCs w:val="28"/>
        </w:rPr>
        <w:t>外國興櫃股票交易之計價幣別，</w:t>
      </w:r>
      <w:r w:rsidR="002031F5" w:rsidRPr="00086F70">
        <w:rPr>
          <w:rFonts w:ascii="標楷體" w:eastAsia="標楷體" w:hAnsi="標楷體" w:hint="eastAsia"/>
          <w:sz w:val="28"/>
          <w:szCs w:val="28"/>
        </w:rPr>
        <w:t>同本國興櫃股票係以新臺幣計價</w:t>
      </w:r>
      <w:r w:rsidRPr="00086F70">
        <w:rPr>
          <w:rFonts w:ascii="標楷體" w:eastAsia="標楷體" w:hAnsi="標楷體" w:hint="eastAsia"/>
          <w:sz w:val="28"/>
          <w:szCs w:val="28"/>
        </w:rPr>
        <w:t>。</w:t>
      </w:r>
    </w:p>
    <w:p w14:paraId="52C761BB" w14:textId="77777777" w:rsidR="00DA596A" w:rsidRPr="00086F70" w:rsidRDefault="00DA596A" w:rsidP="00086F70">
      <w:pPr>
        <w:spacing w:line="480" w:lineRule="exact"/>
        <w:ind w:left="720" w:hangingChars="257" w:hanging="720"/>
        <w:jc w:val="both"/>
        <w:rPr>
          <w:rFonts w:ascii="標楷體" w:eastAsia="標楷體"/>
          <w:b/>
          <w:sz w:val="28"/>
          <w:szCs w:val="28"/>
        </w:rPr>
      </w:pPr>
    </w:p>
    <w:p w14:paraId="45FD27C9" w14:textId="059A89E0"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BC4CB8">
        <w:rPr>
          <w:rFonts w:ascii="標楷體" w:eastAsia="標楷體" w:hAnsi="標楷體" w:hint="eastAsia"/>
          <w:b/>
          <w:sz w:val="28"/>
          <w:szCs w:val="28"/>
        </w:rPr>
        <w:t>40</w:t>
      </w:r>
      <w:r w:rsidRPr="00086F70">
        <w:rPr>
          <w:rFonts w:ascii="標楷體" w:eastAsia="標楷體" w:hint="eastAsia"/>
          <w:b/>
          <w:sz w:val="28"/>
          <w:szCs w:val="28"/>
        </w:rPr>
        <w:t xml:space="preserve">. </w:t>
      </w:r>
      <w:r w:rsidRPr="00086F70">
        <w:rPr>
          <w:rFonts w:ascii="標楷體" w:eastAsia="標楷體" w:hAnsi="標楷體" w:hint="eastAsia"/>
          <w:b/>
          <w:sz w:val="28"/>
          <w:szCs w:val="28"/>
        </w:rPr>
        <w:t>外國興櫃股票交易方式為何？</w:t>
      </w:r>
    </w:p>
    <w:p w14:paraId="1BEC3698" w14:textId="314A4446"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BC4CB8">
        <w:rPr>
          <w:rFonts w:ascii="標楷體" w:eastAsia="標楷體" w:hAnsi="標楷體" w:hint="eastAsia"/>
          <w:b/>
          <w:sz w:val="28"/>
          <w:szCs w:val="28"/>
        </w:rPr>
        <w:t>40</w:t>
      </w:r>
      <w:r w:rsidRPr="00086F70">
        <w:rPr>
          <w:rFonts w:ascii="標楷體" w:eastAsia="標楷體" w:hint="eastAsia"/>
          <w:b/>
          <w:sz w:val="28"/>
          <w:szCs w:val="28"/>
        </w:rPr>
        <w:t xml:space="preserve">. </w:t>
      </w:r>
      <w:r w:rsidRPr="00086F70">
        <w:rPr>
          <w:rFonts w:ascii="標楷體" w:eastAsia="標楷體" w:hAnsi="標楷體" w:hint="eastAsia"/>
          <w:sz w:val="28"/>
          <w:szCs w:val="28"/>
        </w:rPr>
        <w:t>外國興櫃股票交易方式係採議價交易，與本國興櫃股票並無不同。</w:t>
      </w:r>
    </w:p>
    <w:p w14:paraId="569D8946" w14:textId="4416408C"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BC4CB8">
        <w:rPr>
          <w:rFonts w:ascii="標楷體" w:eastAsia="標楷體" w:hAnsi="標楷體" w:hint="eastAsia"/>
          <w:b/>
          <w:sz w:val="28"/>
          <w:szCs w:val="28"/>
        </w:rPr>
        <w:t>41</w:t>
      </w:r>
      <w:r w:rsidRPr="00086F70">
        <w:rPr>
          <w:rFonts w:ascii="標楷體" w:eastAsia="標楷體" w:hint="eastAsia"/>
          <w:b/>
          <w:sz w:val="28"/>
          <w:szCs w:val="28"/>
        </w:rPr>
        <w:t xml:space="preserve">. </w:t>
      </w:r>
      <w:r w:rsidRPr="00086F70">
        <w:rPr>
          <w:rFonts w:ascii="標楷體" w:eastAsia="標楷體" w:hAnsi="標楷體" w:hint="eastAsia"/>
          <w:b/>
          <w:sz w:val="28"/>
          <w:szCs w:val="28"/>
        </w:rPr>
        <w:t>外國興櫃股票交割方式為何？</w:t>
      </w:r>
    </w:p>
    <w:p w14:paraId="74A82196" w14:textId="009802E4"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BC4CB8">
        <w:rPr>
          <w:rFonts w:ascii="標楷體" w:eastAsia="標楷體" w:hAnsi="標楷體" w:hint="eastAsia"/>
          <w:b/>
          <w:sz w:val="28"/>
          <w:szCs w:val="28"/>
        </w:rPr>
        <w:t>41</w:t>
      </w:r>
      <w:r w:rsidRPr="00086F70">
        <w:rPr>
          <w:rFonts w:ascii="標楷體" w:eastAsia="標楷體" w:hint="eastAsia"/>
          <w:b/>
          <w:sz w:val="28"/>
          <w:szCs w:val="28"/>
        </w:rPr>
        <w:t xml:space="preserve">. </w:t>
      </w:r>
      <w:r w:rsidRPr="00086F70">
        <w:rPr>
          <w:rFonts w:ascii="標楷體" w:eastAsia="標楷體" w:hAnsi="標楷體" w:hint="eastAsia"/>
          <w:sz w:val="28"/>
          <w:szCs w:val="28"/>
        </w:rPr>
        <w:t>外國興櫃股票交割方式原則上係採T+2日（即成交後次二營業日）交割，亦可經由買賣雙方同意採T日交割，與本國興櫃股票並無不同。</w:t>
      </w:r>
    </w:p>
    <w:p w14:paraId="711D6B8E" w14:textId="77777777" w:rsidR="00DA596A" w:rsidRPr="00086F70" w:rsidRDefault="00DA596A" w:rsidP="00086F70">
      <w:pPr>
        <w:spacing w:line="480" w:lineRule="exact"/>
        <w:ind w:left="720" w:hangingChars="257" w:hanging="720"/>
        <w:jc w:val="both"/>
        <w:rPr>
          <w:rFonts w:ascii="標楷體" w:eastAsia="標楷體" w:hAnsi="標楷體"/>
          <w:b/>
          <w:sz w:val="28"/>
          <w:szCs w:val="28"/>
        </w:rPr>
      </w:pPr>
    </w:p>
    <w:p w14:paraId="10B40E5D" w14:textId="67E02C6A"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BC4CB8">
        <w:rPr>
          <w:rFonts w:ascii="標楷體" w:eastAsia="標楷體" w:hAnsi="標楷體" w:hint="eastAsia"/>
          <w:b/>
          <w:sz w:val="28"/>
          <w:szCs w:val="28"/>
        </w:rPr>
        <w:t>42</w:t>
      </w:r>
      <w:r w:rsidRPr="00086F70">
        <w:rPr>
          <w:rFonts w:ascii="標楷體" w:eastAsia="標楷體" w:hint="eastAsia"/>
          <w:b/>
          <w:sz w:val="28"/>
          <w:szCs w:val="28"/>
        </w:rPr>
        <w:t xml:space="preserve">. </w:t>
      </w:r>
      <w:r w:rsidRPr="00086F70">
        <w:rPr>
          <w:rFonts w:ascii="標楷體" w:eastAsia="標楷體" w:hAnsi="標楷體" w:hint="eastAsia"/>
          <w:b/>
          <w:sz w:val="28"/>
          <w:szCs w:val="28"/>
        </w:rPr>
        <w:t>對買賣外國興櫃股票之自然人資格是否有任何限制？</w:t>
      </w:r>
    </w:p>
    <w:p w14:paraId="6697CF4A" w14:textId="415A7F17"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BC4CB8">
        <w:rPr>
          <w:rFonts w:ascii="標楷體" w:eastAsia="標楷體" w:hAnsi="標楷體" w:hint="eastAsia"/>
          <w:b/>
          <w:sz w:val="28"/>
          <w:szCs w:val="28"/>
        </w:rPr>
        <w:t>42</w:t>
      </w:r>
      <w:r w:rsidRPr="00086F70">
        <w:rPr>
          <w:rFonts w:ascii="標楷體" w:eastAsia="標楷體" w:hint="eastAsia"/>
          <w:b/>
          <w:sz w:val="28"/>
          <w:szCs w:val="28"/>
        </w:rPr>
        <w:t xml:space="preserve">. </w:t>
      </w:r>
      <w:r w:rsidRPr="00086F70">
        <w:rPr>
          <w:rFonts w:ascii="標楷體" w:eastAsia="標楷體" w:hAnsi="標楷體" w:hint="eastAsia"/>
          <w:sz w:val="28"/>
          <w:szCs w:val="28"/>
        </w:rPr>
        <w:t>為確使自然人瞭解熟悉證券市場受託買賣制度與程序，</w:t>
      </w:r>
      <w:r w:rsidRPr="00086F70">
        <w:rPr>
          <w:rFonts w:ascii="標楷體" w:eastAsia="標楷體" w:hint="eastAsia"/>
          <w:sz w:val="28"/>
          <w:szCs w:val="28"/>
        </w:rPr>
        <w:t>證券商</w:t>
      </w:r>
      <w:r w:rsidRPr="00086F70">
        <w:rPr>
          <w:rFonts w:ascii="標楷體" w:eastAsia="標楷體" w:hAnsi="標楷體" w:hint="eastAsia"/>
          <w:sz w:val="28"/>
          <w:szCs w:val="28"/>
        </w:rPr>
        <w:t>受理自然人客戶初次委託「買進」（賣出時不在此限）外國興櫃股票時，基於風險之考量，證券商需先確認該客戶已開立受託買賣帳戶滿三個月且有委託買賣成交十筆以上之紀錄，以確保其具備一定投資經驗及能力。</w:t>
      </w:r>
    </w:p>
    <w:p w14:paraId="68F82AFD" w14:textId="77777777" w:rsidR="00DA596A" w:rsidRPr="00086F70" w:rsidRDefault="00DA596A" w:rsidP="00086F70">
      <w:pPr>
        <w:spacing w:line="480" w:lineRule="exact"/>
        <w:ind w:left="617" w:hangingChars="257" w:hanging="617"/>
        <w:jc w:val="both"/>
        <w:rPr>
          <w:rFonts w:hAnsi="標楷體"/>
          <w:szCs w:val="28"/>
        </w:rPr>
      </w:pPr>
    </w:p>
    <w:p w14:paraId="13961556" w14:textId="18ECCDA2"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BC4CB8">
        <w:rPr>
          <w:rFonts w:ascii="標楷體" w:eastAsia="標楷體" w:hAnsi="標楷體" w:hint="eastAsia"/>
          <w:b/>
          <w:sz w:val="28"/>
          <w:szCs w:val="28"/>
        </w:rPr>
        <w:t>43</w:t>
      </w:r>
      <w:r w:rsidRPr="00086F70">
        <w:rPr>
          <w:rFonts w:ascii="標楷體" w:eastAsia="標楷體" w:hint="eastAsia"/>
          <w:b/>
          <w:sz w:val="28"/>
          <w:szCs w:val="28"/>
        </w:rPr>
        <w:t>. 投資人</w:t>
      </w:r>
      <w:r w:rsidRPr="00086F70">
        <w:rPr>
          <w:rFonts w:ascii="標楷體" w:eastAsia="標楷體" w:hAnsi="標楷體" w:hint="eastAsia"/>
          <w:b/>
          <w:sz w:val="28"/>
          <w:szCs w:val="28"/>
        </w:rPr>
        <w:t>買賣外國興櫃股票所簽訂之興櫃股票風險預告書內容及方式為何？</w:t>
      </w:r>
    </w:p>
    <w:p w14:paraId="7FBD4D85" w14:textId="772E41D0" w:rsidR="00DA596A" w:rsidRDefault="00DA596A" w:rsidP="00086F70">
      <w:pPr>
        <w:spacing w:line="480" w:lineRule="exact"/>
        <w:ind w:left="720" w:hangingChars="257" w:hanging="720"/>
        <w:jc w:val="both"/>
        <w:rPr>
          <w:rFonts w:eastAsia="標楷體" w:hAnsi="標楷體"/>
          <w:sz w:val="28"/>
          <w:szCs w:val="28"/>
        </w:rPr>
      </w:pPr>
      <w:r w:rsidRPr="00086F70">
        <w:rPr>
          <w:rFonts w:ascii="標楷體" w:eastAsia="標楷體" w:hAnsi="標楷體" w:hint="eastAsia"/>
          <w:b/>
          <w:sz w:val="28"/>
          <w:szCs w:val="28"/>
        </w:rPr>
        <w:t>A</w:t>
      </w:r>
      <w:r w:rsidR="00BC4CB8">
        <w:rPr>
          <w:rFonts w:ascii="標楷體" w:eastAsia="標楷體" w:hAnsi="標楷體" w:hint="eastAsia"/>
          <w:b/>
          <w:sz w:val="28"/>
          <w:szCs w:val="28"/>
        </w:rPr>
        <w:t>43</w:t>
      </w:r>
      <w:r w:rsidRPr="00086F70">
        <w:rPr>
          <w:rFonts w:ascii="標楷體" w:eastAsia="標楷體" w:hint="eastAsia"/>
          <w:b/>
          <w:sz w:val="28"/>
          <w:szCs w:val="28"/>
        </w:rPr>
        <w:t xml:space="preserve">. </w:t>
      </w:r>
      <w:r w:rsidRPr="00086F70">
        <w:rPr>
          <w:rFonts w:ascii="標楷體" w:eastAsia="標楷體" w:hint="eastAsia"/>
          <w:b/>
          <w:sz w:val="28"/>
          <w:szCs w:val="28"/>
        </w:rPr>
        <w:tab/>
      </w:r>
      <w:r w:rsidRPr="00086F70">
        <w:rPr>
          <w:rFonts w:ascii="標楷體" w:eastAsia="標楷體" w:hint="eastAsia"/>
          <w:sz w:val="28"/>
          <w:szCs w:val="28"/>
        </w:rPr>
        <w:t>為提醒投資人買賣外國發行人發行之興櫃股票之相關風險，</w:t>
      </w:r>
      <w:r w:rsidR="002031F5" w:rsidRPr="00086F70">
        <w:rPr>
          <w:rFonts w:ascii="標楷體" w:eastAsia="標楷體" w:hAnsi="標楷體" w:hint="eastAsia"/>
          <w:sz w:val="28"/>
          <w:szCs w:val="28"/>
        </w:rPr>
        <w:t>於「興櫃股票風險預告書」已明列</w:t>
      </w:r>
      <w:r w:rsidRPr="00086F70">
        <w:rPr>
          <w:rFonts w:ascii="標楷體" w:eastAsia="標楷體" w:hint="eastAsia"/>
          <w:sz w:val="28"/>
          <w:szCs w:val="28"/>
        </w:rPr>
        <w:t>外國興櫃股票之發行公司註冊地在外國，可能存在營運地所屬國家政經環境變動、註冊地</w:t>
      </w:r>
      <w:r w:rsidR="00BC4CB8" w:rsidRPr="008D4372">
        <w:rPr>
          <w:rFonts w:ascii="標楷體" w:eastAsia="標楷體" w:hint="eastAsia"/>
          <w:sz w:val="28"/>
          <w:szCs w:val="28"/>
        </w:rPr>
        <w:t>國</w:t>
      </w:r>
      <w:r w:rsidRPr="00086F70">
        <w:rPr>
          <w:rFonts w:ascii="標楷體" w:eastAsia="標楷體" w:hint="eastAsia"/>
          <w:sz w:val="28"/>
          <w:szCs w:val="28"/>
        </w:rPr>
        <w:t>之法律變更及資訊揭露差異等風險因素。</w:t>
      </w:r>
      <w:r w:rsidR="002031F5" w:rsidRPr="00086F70">
        <w:rPr>
          <w:rFonts w:ascii="標楷體" w:eastAsia="標楷體" w:hAnsi="標楷體" w:hint="eastAsia"/>
          <w:sz w:val="28"/>
          <w:szCs w:val="28"/>
        </w:rPr>
        <w:t>因此，如投資人初次買賣外國興櫃股票前，同本國興櫃股票應簽訂「</w:t>
      </w:r>
      <w:r w:rsidR="002031F5" w:rsidRPr="00086F70">
        <w:rPr>
          <w:rFonts w:ascii="標楷體" w:eastAsia="標楷體" w:hAnsi="標楷體"/>
          <w:sz w:val="28"/>
          <w:szCs w:val="28"/>
        </w:rPr>
        <w:t>興櫃</w:t>
      </w:r>
      <w:r w:rsidR="002031F5" w:rsidRPr="00086F70">
        <w:rPr>
          <w:rFonts w:ascii="標楷體" w:eastAsia="標楷體" w:hAnsi="標楷體" w:hint="eastAsia"/>
          <w:sz w:val="28"/>
          <w:szCs w:val="28"/>
        </w:rPr>
        <w:t>股票</w:t>
      </w:r>
      <w:r w:rsidR="002031F5" w:rsidRPr="00086F70">
        <w:rPr>
          <w:rFonts w:ascii="標楷體" w:eastAsia="標楷體" w:hAnsi="標楷體"/>
          <w:sz w:val="28"/>
          <w:szCs w:val="28"/>
        </w:rPr>
        <w:t>風險預告書</w:t>
      </w:r>
      <w:r w:rsidR="002031F5" w:rsidRPr="00086F70">
        <w:rPr>
          <w:rFonts w:ascii="標楷體" w:eastAsia="標楷體" w:hAnsi="標楷體" w:hint="eastAsia"/>
          <w:sz w:val="28"/>
          <w:szCs w:val="28"/>
        </w:rPr>
        <w:t>」；於投資人簽訂「</w:t>
      </w:r>
      <w:r w:rsidR="002031F5" w:rsidRPr="00086F70">
        <w:rPr>
          <w:rFonts w:ascii="標楷體" w:eastAsia="標楷體" w:hAnsi="標楷體"/>
          <w:sz w:val="28"/>
          <w:szCs w:val="28"/>
        </w:rPr>
        <w:t>興櫃</w:t>
      </w:r>
      <w:r w:rsidR="002031F5" w:rsidRPr="00086F70">
        <w:rPr>
          <w:rFonts w:ascii="標楷體" w:eastAsia="標楷體" w:hAnsi="標楷體" w:hint="eastAsia"/>
          <w:sz w:val="28"/>
          <w:szCs w:val="28"/>
        </w:rPr>
        <w:t>股票</w:t>
      </w:r>
      <w:r w:rsidR="002031F5" w:rsidRPr="00086F70">
        <w:rPr>
          <w:rFonts w:ascii="標楷體" w:eastAsia="標楷體" w:hAnsi="標楷體"/>
          <w:sz w:val="28"/>
          <w:szCs w:val="28"/>
        </w:rPr>
        <w:t>風險預告書</w:t>
      </w:r>
      <w:r w:rsidR="002031F5" w:rsidRPr="00086F70">
        <w:rPr>
          <w:rFonts w:ascii="標楷體" w:eastAsia="標楷體" w:hAnsi="標楷體" w:hint="eastAsia"/>
          <w:sz w:val="28"/>
          <w:szCs w:val="28"/>
        </w:rPr>
        <w:t>」時，證券商應</w:t>
      </w:r>
      <w:r w:rsidR="002031F5" w:rsidRPr="00086F70">
        <w:rPr>
          <w:rFonts w:ascii="標楷體" w:eastAsia="標楷體" w:hAnsi="標楷體"/>
          <w:sz w:val="28"/>
          <w:szCs w:val="28"/>
        </w:rPr>
        <w:t>指派業務人員說明該種股票之性質及可能風險，</w:t>
      </w:r>
      <w:r w:rsidR="002031F5" w:rsidRPr="00086F70">
        <w:rPr>
          <w:rFonts w:ascii="標楷體" w:eastAsia="標楷體" w:hAnsi="標楷體" w:hint="eastAsia"/>
          <w:sz w:val="28"/>
          <w:szCs w:val="28"/>
        </w:rPr>
        <w:t>且應於交付風險預告書時，由負責解說之業務人員與客戶簽章存執</w:t>
      </w:r>
      <w:r w:rsidRPr="00086F70">
        <w:rPr>
          <w:rFonts w:ascii="標楷體" w:eastAsia="標楷體" w:hAnsi="標楷體" w:cs="Tahoma"/>
          <w:sz w:val="28"/>
          <w:szCs w:val="28"/>
        </w:rPr>
        <w:t>。</w:t>
      </w:r>
      <w:r w:rsidRPr="00086F70">
        <w:rPr>
          <w:rFonts w:ascii="標楷體" w:eastAsia="標楷體" w:hAnsi="標楷體" w:cs="Tahoma" w:hint="eastAsia"/>
          <w:sz w:val="28"/>
          <w:szCs w:val="28"/>
        </w:rPr>
        <w:t>惟專業機構投資人得免簽訂</w:t>
      </w:r>
      <w:r w:rsidRPr="00086F70">
        <w:rPr>
          <w:rFonts w:ascii="標楷體" w:eastAsia="標楷體" w:hint="eastAsia"/>
          <w:sz w:val="28"/>
          <w:szCs w:val="28"/>
        </w:rPr>
        <w:t>「興櫃股票風險預告書」，上開</w:t>
      </w:r>
      <w:r w:rsidRPr="00086F70">
        <w:rPr>
          <w:rFonts w:eastAsia="標楷體" w:hAnsi="標楷體"/>
          <w:sz w:val="28"/>
          <w:szCs w:val="28"/>
        </w:rPr>
        <w:t>所稱專業機構投資人為國內外之銀行、保險公司、票券公司、證券商、基金管理公司、政府投資機構、政府基金、退休基金、共同基金、單位信託、證券投資信託公司、證券投資顧問公司、信託業、期貨商、期貨服務事業及其他經</w:t>
      </w:r>
      <w:r w:rsidRPr="00086F70">
        <w:rPr>
          <w:rFonts w:eastAsia="標楷體" w:hAnsi="標楷體" w:hint="eastAsia"/>
          <w:sz w:val="28"/>
          <w:szCs w:val="28"/>
        </w:rPr>
        <w:t>主管機關</w:t>
      </w:r>
      <w:r w:rsidRPr="00086F70">
        <w:rPr>
          <w:rFonts w:eastAsia="標楷體" w:hAnsi="標楷體"/>
          <w:sz w:val="28"/>
          <w:szCs w:val="28"/>
        </w:rPr>
        <w:t>核准之機構。</w:t>
      </w:r>
    </w:p>
    <w:p w14:paraId="449FD162" w14:textId="77777777" w:rsidR="00BC4CB8" w:rsidRPr="00086F70" w:rsidRDefault="00BC4CB8" w:rsidP="00086F70">
      <w:pPr>
        <w:spacing w:line="480" w:lineRule="exact"/>
        <w:ind w:left="720" w:hangingChars="257" w:hanging="720"/>
        <w:jc w:val="both"/>
        <w:rPr>
          <w:rFonts w:ascii="標楷體" w:eastAsia="標楷體"/>
          <w:sz w:val="28"/>
          <w:szCs w:val="28"/>
          <w:shd w:val="pct15" w:color="auto" w:fill="FFFFFF"/>
        </w:rPr>
      </w:pPr>
    </w:p>
    <w:p w14:paraId="1C53D9E2" w14:textId="77777777" w:rsidR="00DA596A" w:rsidRPr="00086F70" w:rsidRDefault="00DA596A" w:rsidP="00086F70">
      <w:pPr>
        <w:numPr>
          <w:ilvl w:val="0"/>
          <w:numId w:val="2"/>
        </w:numPr>
        <w:spacing w:line="480" w:lineRule="exact"/>
        <w:jc w:val="both"/>
        <w:rPr>
          <w:rFonts w:ascii="標楷體" w:eastAsia="標楷體" w:hAnsi="標楷體"/>
          <w:b/>
          <w:sz w:val="28"/>
          <w:szCs w:val="28"/>
        </w:rPr>
      </w:pPr>
      <w:r w:rsidRPr="00086F70">
        <w:rPr>
          <w:rFonts w:ascii="標楷體" w:eastAsia="標楷體" w:hAnsi="標楷體" w:hint="eastAsia"/>
          <w:b/>
          <w:sz w:val="28"/>
          <w:szCs w:val="28"/>
          <w:shd w:val="pct15" w:color="auto" w:fill="FFFFFF"/>
        </w:rPr>
        <w:t>其他</w:t>
      </w:r>
    </w:p>
    <w:p w14:paraId="57DA8299" w14:textId="4BE7728E"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BC4CB8">
        <w:rPr>
          <w:rFonts w:ascii="標楷體" w:eastAsia="標楷體" w:hAnsi="標楷體" w:hint="eastAsia"/>
          <w:b/>
          <w:sz w:val="28"/>
          <w:szCs w:val="28"/>
        </w:rPr>
        <w:t>44</w:t>
      </w:r>
      <w:r w:rsidRPr="00086F70">
        <w:rPr>
          <w:rFonts w:ascii="標楷體" w:eastAsia="標楷體" w:hint="eastAsia"/>
          <w:b/>
          <w:sz w:val="28"/>
          <w:szCs w:val="28"/>
        </w:rPr>
        <w:t>. 中央銀行受理</w:t>
      </w:r>
      <w:r w:rsidRPr="00086F70">
        <w:rPr>
          <w:rFonts w:ascii="標楷體" w:eastAsia="標楷體" w:hAnsi="標楷體" w:hint="eastAsia"/>
          <w:b/>
          <w:sz w:val="28"/>
          <w:szCs w:val="28"/>
        </w:rPr>
        <w:t>外國興櫃公司募資發行有價證券案件出具同意函之審理流程為何？</w:t>
      </w:r>
    </w:p>
    <w:p w14:paraId="74D11D11" w14:textId="68A83904" w:rsidR="00DA596A" w:rsidRPr="00086F70" w:rsidRDefault="00DA596A" w:rsidP="00086F70">
      <w:pPr>
        <w:spacing w:line="480" w:lineRule="exact"/>
        <w:ind w:left="720" w:hangingChars="257" w:hanging="720"/>
        <w:jc w:val="both"/>
        <w:rPr>
          <w:rFonts w:ascii="標楷體" w:eastAsia="標楷體"/>
          <w:sz w:val="28"/>
          <w:szCs w:val="28"/>
        </w:rPr>
      </w:pPr>
      <w:r w:rsidRPr="00086F70">
        <w:rPr>
          <w:rFonts w:ascii="標楷體" w:eastAsia="標楷體" w:hAnsi="標楷體" w:hint="eastAsia"/>
          <w:b/>
          <w:sz w:val="28"/>
          <w:szCs w:val="28"/>
        </w:rPr>
        <w:t>A</w:t>
      </w:r>
      <w:r w:rsidR="009C3E98">
        <w:rPr>
          <w:rFonts w:ascii="標楷體" w:eastAsia="標楷體" w:hAnsi="標楷體" w:hint="eastAsia"/>
          <w:b/>
          <w:sz w:val="28"/>
          <w:szCs w:val="28"/>
        </w:rPr>
        <w:t>44</w:t>
      </w:r>
      <w:r w:rsidRPr="00086F70">
        <w:rPr>
          <w:rFonts w:ascii="標楷體" w:eastAsia="標楷體" w:hint="eastAsia"/>
          <w:b/>
          <w:sz w:val="28"/>
          <w:szCs w:val="28"/>
        </w:rPr>
        <w:t xml:space="preserve">. </w:t>
      </w:r>
      <w:r w:rsidRPr="00086F70">
        <w:rPr>
          <w:rFonts w:ascii="標楷體" w:eastAsia="標楷體" w:hint="eastAsia"/>
          <w:b/>
          <w:sz w:val="28"/>
          <w:szCs w:val="28"/>
        </w:rPr>
        <w:tab/>
      </w:r>
      <w:r w:rsidRPr="00086F70">
        <w:rPr>
          <w:rFonts w:ascii="標楷體" w:eastAsia="標楷體" w:hint="eastAsia"/>
          <w:sz w:val="28"/>
          <w:szCs w:val="28"/>
        </w:rPr>
        <w:t>為縮短外國興櫃公司募資申請案之整體審理期間，中央銀行原則同意採取平行審查方式，外國興櫃公司於申請募資發行有價證券時，可同時送請中央銀行及櫃買中心進行審查，毋須先由櫃買中心出具符合登錄興櫃證明文件後再向中央銀行提出申請同意函，中央銀行在募資申請案相關文件齊全之情形下，原則上預計於12個營業日內完成審查作業。</w:t>
      </w:r>
    </w:p>
    <w:p w14:paraId="15550E30"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7B0E0866" w14:textId="31D27561" w:rsidR="00DA596A" w:rsidRPr="00086F70" w:rsidRDefault="00DA596A" w:rsidP="00086F70">
      <w:pPr>
        <w:spacing w:line="480" w:lineRule="exact"/>
        <w:ind w:left="720" w:hangingChars="257" w:hanging="720"/>
        <w:jc w:val="both"/>
        <w:rPr>
          <w:rFonts w:ascii="標楷體" w:eastAsia="標楷體" w:hAnsi="標楷體"/>
          <w:b/>
          <w:sz w:val="28"/>
          <w:szCs w:val="28"/>
        </w:rPr>
      </w:pPr>
      <w:r w:rsidRPr="00086F70">
        <w:rPr>
          <w:rFonts w:ascii="標楷體" w:eastAsia="標楷體" w:hAnsi="標楷體" w:hint="eastAsia"/>
          <w:b/>
          <w:sz w:val="28"/>
          <w:szCs w:val="28"/>
        </w:rPr>
        <w:t>Q</w:t>
      </w:r>
      <w:r w:rsidR="009C3E98">
        <w:rPr>
          <w:rFonts w:ascii="標楷體" w:eastAsia="標楷體" w:hAnsi="標楷體" w:hint="eastAsia"/>
          <w:b/>
          <w:sz w:val="28"/>
          <w:szCs w:val="28"/>
        </w:rPr>
        <w:t>45</w:t>
      </w:r>
      <w:r w:rsidRPr="00086F70">
        <w:rPr>
          <w:rFonts w:ascii="標楷體" w:eastAsia="標楷體" w:hint="eastAsia"/>
          <w:b/>
          <w:sz w:val="28"/>
          <w:szCs w:val="28"/>
        </w:rPr>
        <w:t xml:space="preserve">. </w:t>
      </w:r>
      <w:r w:rsidRPr="00086F70">
        <w:rPr>
          <w:rFonts w:ascii="標楷體" w:eastAsia="標楷體" w:hAnsi="標楷體" w:hint="eastAsia"/>
          <w:b/>
          <w:sz w:val="28"/>
          <w:szCs w:val="28"/>
        </w:rPr>
        <w:t xml:space="preserve">外國興櫃公司股東處分其持股，相關資金進出規定為何？ </w:t>
      </w:r>
    </w:p>
    <w:p w14:paraId="64651D66" w14:textId="79883246" w:rsidR="00DA596A" w:rsidRPr="00086F70" w:rsidRDefault="00DA596A" w:rsidP="00086F70">
      <w:pPr>
        <w:spacing w:line="480" w:lineRule="exact"/>
        <w:ind w:left="720" w:hangingChars="257" w:hanging="720"/>
        <w:jc w:val="both"/>
        <w:rPr>
          <w:rFonts w:ascii="標楷體" w:eastAsia="標楷體" w:hAnsi="標楷體"/>
          <w:sz w:val="28"/>
          <w:szCs w:val="28"/>
          <w:shd w:val="pct15" w:color="auto" w:fill="FFFFFF"/>
        </w:rPr>
      </w:pPr>
      <w:r w:rsidRPr="00086F70">
        <w:rPr>
          <w:rFonts w:ascii="標楷體" w:eastAsia="標楷體" w:hAnsi="標楷體" w:hint="eastAsia"/>
          <w:b/>
          <w:sz w:val="28"/>
          <w:szCs w:val="28"/>
        </w:rPr>
        <w:t>A</w:t>
      </w:r>
      <w:r w:rsidR="009C3E98">
        <w:rPr>
          <w:rFonts w:ascii="標楷體" w:eastAsia="標楷體" w:hAnsi="標楷體" w:hint="eastAsia"/>
          <w:b/>
          <w:sz w:val="28"/>
          <w:szCs w:val="28"/>
        </w:rPr>
        <w:t>45</w:t>
      </w:r>
      <w:r w:rsidRPr="00086F70">
        <w:rPr>
          <w:rFonts w:ascii="標楷體" w:eastAsia="標楷體" w:hint="eastAsia"/>
          <w:b/>
          <w:sz w:val="28"/>
          <w:szCs w:val="28"/>
        </w:rPr>
        <w:t xml:space="preserve">. </w:t>
      </w:r>
      <w:r w:rsidRPr="00086F70">
        <w:rPr>
          <w:rFonts w:ascii="標楷體" w:eastAsia="標楷體" w:hint="eastAsia"/>
          <w:b/>
          <w:sz w:val="28"/>
          <w:szCs w:val="28"/>
        </w:rPr>
        <w:tab/>
      </w:r>
      <w:r w:rsidRPr="00086F70">
        <w:rPr>
          <w:rFonts w:ascii="標楷體" w:eastAsia="標楷體" w:hAnsi="標楷體" w:hint="eastAsia"/>
          <w:sz w:val="28"/>
          <w:szCs w:val="28"/>
        </w:rPr>
        <w:t>主管機關目前已開放外國企業股東於我國市場掛牌交易後處分其持股之資金，可透過直接申辦FINI（外國機構投資人）與FIDI（華僑及外國自然人）身分，將資金留存於交割款戶內作後續投資之用，並取消FIDI投資國內證券之限額500萬美元規定。</w:t>
      </w:r>
    </w:p>
    <w:p w14:paraId="1625C513" w14:textId="77777777" w:rsidR="00DA596A" w:rsidRPr="00086F70" w:rsidRDefault="00DA596A" w:rsidP="00086F70">
      <w:pPr>
        <w:spacing w:line="480" w:lineRule="exact"/>
        <w:ind w:left="720" w:hangingChars="257" w:hanging="720"/>
        <w:jc w:val="both"/>
        <w:rPr>
          <w:rFonts w:ascii="標楷體" w:eastAsia="標楷體" w:hAnsi="標楷體"/>
          <w:sz w:val="28"/>
          <w:szCs w:val="28"/>
        </w:rPr>
      </w:pPr>
    </w:p>
    <w:p w14:paraId="42061669" w14:textId="6B6B59DD" w:rsidR="00DA596A" w:rsidRPr="00086F70" w:rsidRDefault="00DA596A" w:rsidP="00086F70">
      <w:pPr>
        <w:spacing w:line="480" w:lineRule="exact"/>
        <w:jc w:val="both"/>
        <w:rPr>
          <w:rFonts w:ascii="標楷體" w:eastAsia="標楷體" w:hAnsi="標楷體"/>
          <w:b/>
          <w:sz w:val="28"/>
          <w:szCs w:val="28"/>
        </w:rPr>
      </w:pPr>
      <w:r w:rsidRPr="00086F70">
        <w:rPr>
          <w:rFonts w:ascii="標楷體" w:eastAsia="標楷體" w:hAnsi="標楷體" w:hint="eastAsia"/>
          <w:b/>
          <w:sz w:val="28"/>
          <w:szCs w:val="28"/>
        </w:rPr>
        <w:t>Q</w:t>
      </w:r>
      <w:r w:rsidR="009C3E98">
        <w:rPr>
          <w:rFonts w:ascii="標楷體" w:eastAsia="標楷體" w:hAnsi="標楷體" w:hint="eastAsia"/>
          <w:b/>
          <w:sz w:val="28"/>
          <w:szCs w:val="28"/>
        </w:rPr>
        <w:t>46</w:t>
      </w:r>
      <w:r w:rsidRPr="00086F70">
        <w:rPr>
          <w:rFonts w:ascii="標楷體" w:eastAsia="標楷體" w:hint="eastAsia"/>
          <w:b/>
          <w:sz w:val="28"/>
          <w:szCs w:val="28"/>
        </w:rPr>
        <w:t>. 海外企業</w:t>
      </w:r>
      <w:r w:rsidRPr="00086F70">
        <w:rPr>
          <w:rFonts w:ascii="標楷體" w:eastAsia="標楷體" w:hAnsi="標楷體" w:hint="eastAsia"/>
          <w:b/>
          <w:sz w:val="28"/>
          <w:szCs w:val="28"/>
        </w:rPr>
        <w:t xml:space="preserve">欲申請扣繳統一編號其程序為何？ </w:t>
      </w:r>
    </w:p>
    <w:p w14:paraId="7E968FEF" w14:textId="56113769" w:rsidR="00DA596A" w:rsidRPr="00086F70" w:rsidRDefault="00DA596A" w:rsidP="00086F70">
      <w:pPr>
        <w:spacing w:line="480" w:lineRule="exact"/>
        <w:ind w:left="720" w:hangingChars="257" w:hanging="720"/>
        <w:jc w:val="both"/>
        <w:rPr>
          <w:rFonts w:ascii="標楷體" w:eastAsia="標楷體" w:hAnsi="標楷體"/>
        </w:rPr>
      </w:pPr>
      <w:r w:rsidRPr="00086F70">
        <w:rPr>
          <w:rFonts w:ascii="標楷體" w:eastAsia="標楷體" w:hAnsi="標楷體" w:hint="eastAsia"/>
          <w:b/>
          <w:sz w:val="28"/>
          <w:szCs w:val="28"/>
        </w:rPr>
        <w:t>A</w:t>
      </w:r>
      <w:r w:rsidR="009C3E98">
        <w:rPr>
          <w:rFonts w:ascii="標楷體" w:eastAsia="標楷體" w:hAnsi="標楷體" w:hint="eastAsia"/>
          <w:b/>
          <w:sz w:val="28"/>
          <w:szCs w:val="28"/>
        </w:rPr>
        <w:t>46</w:t>
      </w:r>
      <w:r w:rsidRPr="00086F70">
        <w:rPr>
          <w:rFonts w:ascii="標楷體" w:eastAsia="標楷體" w:hint="eastAsia"/>
          <w:b/>
          <w:sz w:val="28"/>
          <w:szCs w:val="28"/>
        </w:rPr>
        <w:t>.</w:t>
      </w:r>
      <w:r w:rsidRPr="00086F70">
        <w:rPr>
          <w:rFonts w:ascii="標楷體" w:eastAsia="標楷體" w:hAnsi="標楷體"/>
        </w:rPr>
        <w:t xml:space="preserve"> </w:t>
      </w:r>
      <w:r w:rsidRPr="00086F70">
        <w:rPr>
          <w:rFonts w:ascii="標楷體" w:eastAsia="標楷體" w:hAnsi="標楷體" w:hint="eastAsia"/>
          <w:sz w:val="28"/>
          <w:szCs w:val="28"/>
        </w:rPr>
        <w:t>鑒於部分</w:t>
      </w:r>
      <w:r w:rsidRPr="00086F70">
        <w:rPr>
          <w:rFonts w:ascii="標楷體" w:eastAsia="標楷體" w:hint="eastAsia"/>
          <w:sz w:val="28"/>
          <w:szCs w:val="28"/>
        </w:rPr>
        <w:t>海外企業</w:t>
      </w:r>
      <w:r w:rsidRPr="00086F70">
        <w:rPr>
          <w:rFonts w:ascii="標楷體" w:eastAsia="標楷體" w:hAnsi="標楷體" w:hint="eastAsia"/>
          <w:sz w:val="28"/>
          <w:szCs w:val="28"/>
        </w:rPr>
        <w:t>來臺掛牌，為辦理股票過戶繳納證交稅，以及開設新臺幣帳戶及證券買賣帳戶等事宜，而有申請編配扣繳單位統一編號之需要，爰依規定向當地國稅局或稽徵所填具「扣繳單位設立（變更）登記申請書」，然由於各區國稅局或稽徵所對所需檢附書件認定不同，造成</w:t>
      </w:r>
      <w:r w:rsidRPr="00086F70">
        <w:rPr>
          <w:rFonts w:ascii="標楷體" w:eastAsia="標楷體" w:hint="eastAsia"/>
          <w:sz w:val="28"/>
          <w:szCs w:val="28"/>
        </w:rPr>
        <w:t>海外企業</w:t>
      </w:r>
      <w:r w:rsidRPr="00086F70">
        <w:rPr>
          <w:rFonts w:ascii="標楷體" w:eastAsia="標楷體" w:hAnsi="標楷體" w:hint="eastAsia"/>
          <w:sz w:val="28"/>
          <w:szCs w:val="28"/>
        </w:rPr>
        <w:t>文件準備之疑義，經財政部台北市國稅局函示說明如下：</w:t>
      </w:r>
    </w:p>
    <w:p w14:paraId="711CC333" w14:textId="77777777" w:rsidR="00DA596A" w:rsidRPr="00086F70" w:rsidRDefault="00DA596A" w:rsidP="00086F70">
      <w:pPr>
        <w:spacing w:line="480" w:lineRule="exact"/>
        <w:ind w:leftChars="300" w:left="720"/>
        <w:jc w:val="both"/>
        <w:rPr>
          <w:rFonts w:ascii="標楷體" w:eastAsia="標楷體" w:hAnsi="標楷體"/>
          <w:sz w:val="28"/>
          <w:szCs w:val="28"/>
        </w:rPr>
      </w:pPr>
      <w:r w:rsidRPr="00086F70">
        <w:rPr>
          <w:rFonts w:ascii="標楷體" w:eastAsia="標楷體" w:hAnsi="標楷體"/>
          <w:sz w:val="28"/>
          <w:szCs w:val="28"/>
        </w:rPr>
        <w:t>來臺掛牌之海外企業申請編配扣繳單位統一編號時應由該海外企業之在臺代理人或代表人（以下簡稱代理人）檢附下列文件向所轄國稅局分局、稽徵所、服務處辦理：</w:t>
      </w:r>
    </w:p>
    <w:p w14:paraId="777973A2" w14:textId="77777777" w:rsidR="00DA596A" w:rsidRPr="00086F70" w:rsidRDefault="00DA596A" w:rsidP="00086F70">
      <w:pPr>
        <w:spacing w:line="480" w:lineRule="exact"/>
        <w:ind w:leftChars="300" w:left="1619" w:hangingChars="321" w:hanging="899"/>
        <w:jc w:val="both"/>
        <w:rPr>
          <w:rFonts w:ascii="標楷體" w:eastAsia="標楷體" w:hAnsi="標楷體"/>
          <w:sz w:val="28"/>
          <w:szCs w:val="28"/>
        </w:rPr>
      </w:pPr>
      <w:r w:rsidRPr="00086F70">
        <w:rPr>
          <w:rFonts w:ascii="標楷體" w:eastAsia="標楷體" w:hAnsi="標楷體"/>
          <w:sz w:val="28"/>
          <w:szCs w:val="28"/>
        </w:rPr>
        <w:t>（一）依下列方式填寫完整之扣繳單位設立（變更）登記申請書並加蓋海外企業、負責人及代理人印章。</w:t>
      </w:r>
    </w:p>
    <w:p w14:paraId="095614A7" w14:textId="77777777" w:rsidR="00DA596A" w:rsidRPr="00086F70" w:rsidRDefault="00DA596A" w:rsidP="00086F70">
      <w:pPr>
        <w:spacing w:line="480" w:lineRule="exact"/>
        <w:ind w:leftChars="525" w:left="1618" w:hangingChars="128" w:hanging="358"/>
        <w:jc w:val="both"/>
        <w:rPr>
          <w:rFonts w:ascii="標楷體" w:eastAsia="標楷體" w:hAnsi="標楷體"/>
          <w:sz w:val="28"/>
          <w:szCs w:val="28"/>
        </w:rPr>
      </w:pPr>
      <w:r w:rsidRPr="00086F70">
        <w:rPr>
          <w:rFonts w:ascii="標楷體" w:eastAsia="標楷體" w:hAnsi="標楷體"/>
          <w:sz w:val="28"/>
          <w:szCs w:val="28"/>
        </w:rPr>
        <w:t>1、「扣繳單位組織別」欄請勾選「</w:t>
      </w:r>
      <w:r w:rsidRPr="00086F70">
        <w:rPr>
          <w:rFonts w:ascii="標楷體" w:eastAsia="標楷體" w:hAnsi="標楷體" w:hint="eastAsia"/>
          <w:sz w:val="28"/>
          <w:szCs w:val="28"/>
        </w:rPr>
        <w:t>外國法人開立新台幣帳戶(K)</w:t>
      </w:r>
      <w:r w:rsidRPr="00086F70">
        <w:rPr>
          <w:rFonts w:ascii="標楷體" w:eastAsia="標楷體" w:hAnsi="標楷體"/>
          <w:sz w:val="28"/>
          <w:szCs w:val="28"/>
        </w:rPr>
        <w:t>」。</w:t>
      </w:r>
    </w:p>
    <w:p w14:paraId="4662F574" w14:textId="77777777" w:rsidR="00DA596A" w:rsidRPr="00086F70" w:rsidRDefault="00DA596A" w:rsidP="00086F70">
      <w:pPr>
        <w:spacing w:line="480" w:lineRule="exact"/>
        <w:ind w:leftChars="525" w:left="1618" w:hangingChars="128" w:hanging="358"/>
        <w:jc w:val="both"/>
        <w:rPr>
          <w:rFonts w:ascii="標楷體" w:eastAsia="標楷體" w:hAnsi="標楷體"/>
          <w:sz w:val="28"/>
          <w:szCs w:val="28"/>
        </w:rPr>
      </w:pPr>
      <w:r w:rsidRPr="00086F70">
        <w:rPr>
          <w:rFonts w:ascii="標楷體" w:eastAsia="標楷體" w:hAnsi="標楷體"/>
          <w:sz w:val="28"/>
          <w:szCs w:val="28"/>
        </w:rPr>
        <w:lastRenderedPageBreak/>
        <w:t>2、「扣繳單位名稱」欄請填主管機關核准文登錄之海外企業名稱，如無中文名稱，應附註中文名稱。</w:t>
      </w:r>
    </w:p>
    <w:p w14:paraId="5D6F321D" w14:textId="77777777" w:rsidR="00DA596A" w:rsidRPr="00086F70" w:rsidRDefault="00DA596A" w:rsidP="00086F70">
      <w:pPr>
        <w:spacing w:line="480" w:lineRule="exact"/>
        <w:ind w:leftChars="525" w:left="1618" w:hangingChars="128" w:hanging="358"/>
        <w:jc w:val="both"/>
        <w:rPr>
          <w:rFonts w:ascii="標楷體" w:eastAsia="標楷體" w:hAnsi="標楷體"/>
          <w:sz w:val="28"/>
          <w:szCs w:val="28"/>
        </w:rPr>
      </w:pPr>
      <w:r w:rsidRPr="00086F70">
        <w:rPr>
          <w:rFonts w:ascii="標楷體" w:eastAsia="標楷體" w:hAnsi="標楷體"/>
          <w:sz w:val="28"/>
          <w:szCs w:val="28"/>
        </w:rPr>
        <w:t>3、「扣繳單位所在地址及房屋稅籍編號」欄請填海外企業在臺設籍地址，房屋稅籍編號請填該地址之稅籍編號；若在臺無設籍地址，則為海外企業所在國地址，房屋稅籍編號除縣市別為英文代碼外，數字欄均填９。</w:t>
      </w:r>
    </w:p>
    <w:p w14:paraId="0DE26D9C" w14:textId="77777777" w:rsidR="00DA596A" w:rsidRPr="00086F70" w:rsidRDefault="00DA596A" w:rsidP="00086F70">
      <w:pPr>
        <w:spacing w:line="480" w:lineRule="exact"/>
        <w:ind w:leftChars="525" w:left="1618" w:hangingChars="128" w:hanging="358"/>
        <w:jc w:val="both"/>
        <w:rPr>
          <w:rFonts w:ascii="標楷體" w:eastAsia="標楷體" w:hAnsi="標楷體"/>
          <w:sz w:val="28"/>
          <w:szCs w:val="28"/>
        </w:rPr>
      </w:pPr>
      <w:r w:rsidRPr="00086F70">
        <w:rPr>
          <w:rFonts w:ascii="標楷體" w:eastAsia="標楷體" w:hAnsi="標楷體"/>
          <w:sz w:val="28"/>
          <w:szCs w:val="28"/>
        </w:rPr>
        <w:t>4、「負責人」及「扣繳義務人」欄請填海外企業之負責人。</w:t>
      </w:r>
    </w:p>
    <w:p w14:paraId="4293C2CD" w14:textId="77777777" w:rsidR="00DA596A" w:rsidRPr="00086F70" w:rsidRDefault="00DA596A" w:rsidP="00086F70">
      <w:pPr>
        <w:spacing w:line="480" w:lineRule="exact"/>
        <w:ind w:leftChars="525" w:left="1618" w:hangingChars="128" w:hanging="358"/>
        <w:jc w:val="both"/>
        <w:rPr>
          <w:rFonts w:ascii="標楷體" w:eastAsia="標楷體" w:hAnsi="標楷體"/>
          <w:sz w:val="28"/>
          <w:szCs w:val="28"/>
        </w:rPr>
      </w:pPr>
      <w:r w:rsidRPr="00086F70">
        <w:rPr>
          <w:rFonts w:ascii="標楷體" w:eastAsia="標楷體" w:hAnsi="標楷體"/>
          <w:sz w:val="28"/>
          <w:szCs w:val="28"/>
        </w:rPr>
        <w:t>5、「外國法人在臺代理人或代表人」欄請填代理人。</w:t>
      </w:r>
    </w:p>
    <w:p w14:paraId="39A5171A" w14:textId="77777777" w:rsidR="00DA596A" w:rsidRPr="00086F70" w:rsidRDefault="00DA596A" w:rsidP="00086F70">
      <w:pPr>
        <w:spacing w:line="480" w:lineRule="exact"/>
        <w:ind w:leftChars="525" w:left="1618" w:hangingChars="128" w:hanging="358"/>
        <w:jc w:val="both"/>
        <w:rPr>
          <w:rFonts w:ascii="標楷體" w:eastAsia="標楷體" w:hAnsi="標楷體"/>
          <w:sz w:val="28"/>
          <w:szCs w:val="28"/>
        </w:rPr>
      </w:pPr>
      <w:r w:rsidRPr="00086F70">
        <w:rPr>
          <w:rFonts w:ascii="標楷體" w:eastAsia="標楷體" w:hAnsi="標楷體"/>
          <w:sz w:val="28"/>
          <w:szCs w:val="28"/>
        </w:rPr>
        <w:t>6、「扣繳單位、負責人、扣繳義務人章」欄請蓋海外企業、負責人及代理人印章。</w:t>
      </w:r>
    </w:p>
    <w:p w14:paraId="0D74181D" w14:textId="77777777" w:rsidR="00DA596A" w:rsidRPr="00086F70" w:rsidRDefault="00DA596A" w:rsidP="00086F70">
      <w:pPr>
        <w:spacing w:line="480" w:lineRule="exact"/>
        <w:ind w:leftChars="300" w:left="1619" w:hangingChars="321" w:hanging="899"/>
        <w:jc w:val="both"/>
        <w:rPr>
          <w:rFonts w:ascii="標楷體" w:eastAsia="標楷體" w:hAnsi="標楷體"/>
          <w:sz w:val="28"/>
          <w:szCs w:val="28"/>
        </w:rPr>
      </w:pPr>
      <w:r w:rsidRPr="00086F70">
        <w:rPr>
          <w:rFonts w:ascii="標楷體" w:eastAsia="標楷體" w:hAnsi="標楷體"/>
          <w:sz w:val="28"/>
          <w:szCs w:val="28"/>
        </w:rPr>
        <w:t>（二）證券主管機關核准上市（櫃）或同意興櫃登錄之核准函影本。</w:t>
      </w:r>
    </w:p>
    <w:p w14:paraId="39CDD7F1" w14:textId="77777777" w:rsidR="00DA596A" w:rsidRPr="00086F70" w:rsidRDefault="00DA596A" w:rsidP="00086F70">
      <w:pPr>
        <w:spacing w:line="480" w:lineRule="exact"/>
        <w:ind w:leftChars="300" w:left="1619" w:hangingChars="321" w:hanging="899"/>
        <w:jc w:val="both"/>
        <w:rPr>
          <w:rFonts w:ascii="標楷體" w:eastAsia="標楷體" w:hAnsi="標楷體"/>
          <w:sz w:val="28"/>
          <w:szCs w:val="28"/>
        </w:rPr>
      </w:pPr>
      <w:r w:rsidRPr="00086F70">
        <w:rPr>
          <w:rFonts w:ascii="標楷體" w:eastAsia="標楷體" w:hAnsi="標楷體"/>
          <w:sz w:val="28"/>
          <w:szCs w:val="28"/>
        </w:rPr>
        <w:t>（三）代理人出具經海外企業所在國我國使領館或其他經我國政府認許機構簽證之委託契約書（需附中文譯本）。</w:t>
      </w:r>
    </w:p>
    <w:p w14:paraId="28E2165D" w14:textId="77777777" w:rsidR="00DA596A" w:rsidRPr="00086F70" w:rsidRDefault="00DA596A" w:rsidP="00086F70">
      <w:pPr>
        <w:spacing w:line="480" w:lineRule="exact"/>
        <w:ind w:leftChars="300" w:left="1619" w:hangingChars="321" w:hanging="899"/>
        <w:jc w:val="both"/>
        <w:rPr>
          <w:rFonts w:ascii="標楷體" w:eastAsia="標楷體" w:hAnsi="標楷體"/>
          <w:sz w:val="28"/>
          <w:szCs w:val="28"/>
        </w:rPr>
      </w:pPr>
      <w:r w:rsidRPr="00086F70">
        <w:rPr>
          <w:rFonts w:ascii="標楷體" w:eastAsia="標楷體" w:hAnsi="標楷體"/>
          <w:sz w:val="28"/>
          <w:szCs w:val="28"/>
        </w:rPr>
        <w:t>（四）負責人及代理人之身分證明文件影本。</w:t>
      </w:r>
    </w:p>
    <w:p w14:paraId="0480B126" w14:textId="77777777" w:rsidR="00DA596A" w:rsidRPr="00086F70" w:rsidRDefault="00DA596A" w:rsidP="00086F70">
      <w:pPr>
        <w:spacing w:line="480" w:lineRule="exact"/>
        <w:ind w:leftChars="300" w:left="1619" w:hangingChars="321" w:hanging="899"/>
        <w:jc w:val="both"/>
        <w:rPr>
          <w:rFonts w:ascii="標楷體" w:eastAsia="標楷體" w:hAnsi="標楷體"/>
          <w:sz w:val="28"/>
          <w:szCs w:val="28"/>
          <w:shd w:val="pct15" w:color="auto" w:fill="FFFFFF"/>
        </w:rPr>
      </w:pPr>
      <w:r w:rsidRPr="00086F70">
        <w:rPr>
          <w:rFonts w:ascii="標楷體" w:eastAsia="標楷體" w:hAnsi="標楷體"/>
          <w:sz w:val="28"/>
          <w:szCs w:val="28"/>
        </w:rPr>
        <w:t>（五）若海外企業在臺有設籍地址，需另檢附海外企業在臺設籍地址最新一期房屋稅單影本，如為承租房屋請加附租賃合約書影本。</w:t>
      </w:r>
    </w:p>
    <w:p w14:paraId="5818BD98" w14:textId="77777777" w:rsidR="00DA596A" w:rsidRPr="00086F70" w:rsidRDefault="00DA596A" w:rsidP="00086F70">
      <w:pPr>
        <w:spacing w:line="480" w:lineRule="exact"/>
        <w:ind w:left="720" w:hangingChars="257" w:hanging="720"/>
        <w:jc w:val="both"/>
        <w:rPr>
          <w:rFonts w:ascii="標楷體" w:eastAsia="標楷體" w:hAnsi="標楷體"/>
          <w:b/>
          <w:sz w:val="28"/>
          <w:szCs w:val="28"/>
          <w:shd w:val="pct15" w:color="auto" w:fill="FFFFFF"/>
        </w:rPr>
      </w:pPr>
    </w:p>
    <w:p w14:paraId="482E524D" w14:textId="1E397E9B" w:rsidR="00DA596A" w:rsidRPr="00086F70" w:rsidRDefault="00DA596A" w:rsidP="00086F70">
      <w:pPr>
        <w:spacing w:line="480" w:lineRule="exact"/>
        <w:ind w:left="720" w:hangingChars="257" w:hanging="720"/>
        <w:jc w:val="both"/>
        <w:rPr>
          <w:rFonts w:ascii="標楷體" w:eastAsia="標楷體" w:hAnsi="標楷體"/>
          <w:b/>
          <w:sz w:val="28"/>
          <w:szCs w:val="28"/>
        </w:rPr>
      </w:pPr>
      <w:bookmarkStart w:id="3" w:name="_Hlk62578016"/>
      <w:r w:rsidRPr="00086F70">
        <w:rPr>
          <w:rFonts w:ascii="標楷體" w:eastAsia="標楷體" w:hAnsi="標楷體" w:hint="eastAsia"/>
          <w:b/>
          <w:sz w:val="28"/>
          <w:szCs w:val="28"/>
        </w:rPr>
        <w:t>Q</w:t>
      </w:r>
      <w:r w:rsidR="009C3E98">
        <w:rPr>
          <w:rFonts w:ascii="標楷體" w:eastAsia="標楷體" w:hAnsi="標楷體" w:hint="eastAsia"/>
          <w:b/>
          <w:sz w:val="28"/>
          <w:szCs w:val="28"/>
        </w:rPr>
        <w:t>47</w:t>
      </w:r>
      <w:r w:rsidRPr="00086F70">
        <w:rPr>
          <w:rFonts w:ascii="標楷體" w:eastAsia="標楷體" w:hint="eastAsia"/>
          <w:b/>
          <w:sz w:val="28"/>
          <w:szCs w:val="28"/>
        </w:rPr>
        <w:t xml:space="preserve">. </w:t>
      </w:r>
      <w:r w:rsidR="002031F5" w:rsidRPr="00086F70">
        <w:rPr>
          <w:rFonts w:ascii="標楷體" w:eastAsia="標楷體" w:hint="eastAsia"/>
          <w:b/>
          <w:sz w:val="28"/>
          <w:szCs w:val="28"/>
        </w:rPr>
        <w:t>大陸臺</w:t>
      </w:r>
      <w:r w:rsidRPr="00086F70">
        <w:rPr>
          <w:rFonts w:ascii="標楷體" w:eastAsia="標楷體" w:hint="eastAsia"/>
          <w:b/>
          <w:sz w:val="28"/>
          <w:szCs w:val="28"/>
        </w:rPr>
        <w:t>商投資架構重組衍生之股權移轉稅負風險及因應方式</w:t>
      </w:r>
      <w:r w:rsidRPr="00086F70">
        <w:rPr>
          <w:rFonts w:ascii="標楷體" w:eastAsia="標楷體" w:hAnsi="標楷體" w:hint="eastAsia"/>
          <w:b/>
          <w:sz w:val="28"/>
          <w:szCs w:val="28"/>
        </w:rPr>
        <w:t>為何？</w:t>
      </w:r>
    </w:p>
    <w:p w14:paraId="341824E5" w14:textId="7E52BE86" w:rsidR="00DA596A" w:rsidRPr="00086F70" w:rsidRDefault="00DA596A" w:rsidP="00086F70">
      <w:pPr>
        <w:spacing w:line="480" w:lineRule="exact"/>
        <w:ind w:left="720" w:hangingChars="257" w:hanging="720"/>
        <w:jc w:val="both"/>
        <w:rPr>
          <w:rFonts w:ascii="標楷體" w:eastAsia="標楷體" w:hAnsi="標楷體"/>
          <w:sz w:val="28"/>
          <w:szCs w:val="28"/>
        </w:rPr>
      </w:pPr>
      <w:r w:rsidRPr="00086F70">
        <w:rPr>
          <w:rFonts w:ascii="標楷體" w:eastAsia="標楷體" w:hAnsi="標楷體" w:hint="eastAsia"/>
          <w:b/>
          <w:sz w:val="28"/>
          <w:szCs w:val="28"/>
        </w:rPr>
        <w:t>A</w:t>
      </w:r>
      <w:r w:rsidR="009C3E98">
        <w:rPr>
          <w:rFonts w:ascii="標楷體" w:eastAsia="標楷體" w:hAnsi="標楷體" w:hint="eastAsia"/>
          <w:b/>
          <w:sz w:val="28"/>
          <w:szCs w:val="28"/>
        </w:rPr>
        <w:t>47</w:t>
      </w:r>
      <w:r w:rsidRPr="00086F70">
        <w:rPr>
          <w:rFonts w:ascii="標楷體" w:eastAsia="標楷體" w:hint="eastAsia"/>
          <w:b/>
          <w:sz w:val="28"/>
          <w:szCs w:val="28"/>
        </w:rPr>
        <w:t>.</w:t>
      </w:r>
      <w:r w:rsidRPr="00086F70">
        <w:rPr>
          <w:rFonts w:ascii="標楷體" w:eastAsia="標楷體" w:hAnsi="標楷體"/>
        </w:rPr>
        <w:t xml:space="preserve"> </w:t>
      </w:r>
      <w:r w:rsidRPr="00086F70">
        <w:rPr>
          <w:rFonts w:ascii="標楷體" w:eastAsia="標楷體" w:hAnsi="標楷體" w:hint="eastAsia"/>
          <w:sz w:val="28"/>
          <w:szCs w:val="28"/>
        </w:rPr>
        <w:t>有關</w:t>
      </w:r>
      <w:r w:rsidRPr="00086F70">
        <w:rPr>
          <w:rFonts w:ascii="標楷體" w:eastAsia="標楷體" w:hint="eastAsia"/>
          <w:sz w:val="28"/>
          <w:szCs w:val="28"/>
        </w:rPr>
        <w:t>大陸</w:t>
      </w:r>
      <w:r w:rsidR="00C72BC3" w:rsidRPr="00086F70">
        <w:rPr>
          <w:rFonts w:ascii="標楷體" w:eastAsia="標楷體" w:hint="eastAsia"/>
          <w:sz w:val="28"/>
          <w:szCs w:val="28"/>
        </w:rPr>
        <w:t>臺商</w:t>
      </w:r>
      <w:r w:rsidRPr="00086F70">
        <w:rPr>
          <w:rFonts w:ascii="標楷體" w:eastAsia="標楷體" w:hint="eastAsia"/>
          <w:sz w:val="28"/>
          <w:szCs w:val="28"/>
        </w:rPr>
        <w:t>投資架構重組衍生之股權移轉稅負風險及因應方式</w:t>
      </w:r>
      <w:r w:rsidRPr="00086F70">
        <w:rPr>
          <w:rFonts w:ascii="標楷體" w:eastAsia="標楷體" w:hAnsi="標楷體" w:hint="eastAsia"/>
          <w:sz w:val="28"/>
          <w:szCs w:val="28"/>
        </w:rPr>
        <w:t>，說明如下：</w:t>
      </w:r>
    </w:p>
    <w:p w14:paraId="1D4C45A0" w14:textId="5DAB29B3" w:rsidR="00DA596A" w:rsidRPr="00086F70" w:rsidRDefault="00DA596A" w:rsidP="00086F70">
      <w:pPr>
        <w:numPr>
          <w:ilvl w:val="1"/>
          <w:numId w:val="12"/>
        </w:numPr>
        <w:tabs>
          <w:tab w:val="clear" w:pos="840"/>
          <w:tab w:val="num" w:pos="1080"/>
        </w:tabs>
        <w:spacing w:line="480" w:lineRule="exact"/>
        <w:ind w:left="1080"/>
        <w:jc w:val="both"/>
        <w:rPr>
          <w:rFonts w:ascii="標楷體" w:eastAsia="標楷體" w:hAnsi="標楷體"/>
          <w:sz w:val="28"/>
          <w:szCs w:val="28"/>
        </w:rPr>
      </w:pPr>
      <w:r w:rsidRPr="00086F70">
        <w:rPr>
          <w:rFonts w:ascii="標楷體" w:eastAsia="標楷體" w:hAnsi="標楷體" w:hint="eastAsia"/>
          <w:sz w:val="28"/>
          <w:szCs w:val="28"/>
        </w:rPr>
        <w:t>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商以往多透過第三地（維京群島、薩摩亞群島等）境外公司投資大陸，持有大陸公司股權，但大陸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為規劃來臺掛牌而進行投資架構重組，改以設立於開曼群島之控股公司作為來臺掛牌主體，惟上開投資架構重組產生之股權移轉可能被大陸視為財產交易所得，依據中國大陸《財政部、國家稅務總局關於企業重組業務企業所得稅處理若干問題的</w:t>
      </w:r>
      <w:r w:rsidRPr="00086F70">
        <w:rPr>
          <w:rFonts w:ascii="標楷體" w:eastAsia="標楷體" w:hAnsi="標楷體" w:hint="eastAsia"/>
          <w:sz w:val="28"/>
          <w:szCs w:val="28"/>
        </w:rPr>
        <w:lastRenderedPageBreak/>
        <w:t>通知》（財稅〔2009〕59號文）之規定，使大陸</w:t>
      </w:r>
      <w:r w:rsidR="00C72BC3" w:rsidRPr="00086F70">
        <w:rPr>
          <w:rFonts w:ascii="標楷體" w:eastAsia="標楷體" w:hAnsi="標楷體" w:hint="eastAsia"/>
          <w:sz w:val="28"/>
          <w:szCs w:val="28"/>
        </w:rPr>
        <w:t>臺商</w:t>
      </w:r>
      <w:r w:rsidRPr="00086F70">
        <w:rPr>
          <w:rFonts w:ascii="標楷體" w:eastAsia="標楷體" w:hAnsi="標楷體" w:hint="eastAsia"/>
          <w:sz w:val="28"/>
          <w:szCs w:val="28"/>
        </w:rPr>
        <w:t>之原始股東因而衍生相關稅負風險，可能影響大陸</w:t>
      </w:r>
      <w:r w:rsidR="00C72BC3" w:rsidRPr="00086F70">
        <w:rPr>
          <w:rFonts w:ascii="標楷體" w:eastAsia="標楷體" w:hAnsi="標楷體" w:hint="eastAsia"/>
          <w:sz w:val="28"/>
          <w:szCs w:val="28"/>
        </w:rPr>
        <w:t>臺商</w:t>
      </w:r>
      <w:r w:rsidRPr="00086F70">
        <w:rPr>
          <w:rFonts w:ascii="標楷體" w:eastAsia="標楷體" w:hAnsi="標楷體" w:hint="eastAsia"/>
          <w:sz w:val="28"/>
          <w:szCs w:val="28"/>
        </w:rPr>
        <w:t>來臺掛牌意願。</w:t>
      </w:r>
    </w:p>
    <w:p w14:paraId="1217DC33" w14:textId="77777777" w:rsidR="00DA596A" w:rsidRPr="00086F70" w:rsidRDefault="00DA596A" w:rsidP="00086F70">
      <w:pPr>
        <w:numPr>
          <w:ilvl w:val="1"/>
          <w:numId w:val="12"/>
        </w:numPr>
        <w:tabs>
          <w:tab w:val="clear" w:pos="840"/>
          <w:tab w:val="num" w:pos="1080"/>
        </w:tabs>
        <w:spacing w:line="480" w:lineRule="exact"/>
        <w:ind w:left="1080"/>
        <w:jc w:val="both"/>
        <w:rPr>
          <w:rFonts w:ascii="標楷體" w:eastAsia="標楷體" w:hAnsi="標楷體"/>
          <w:sz w:val="28"/>
          <w:szCs w:val="28"/>
        </w:rPr>
      </w:pPr>
      <w:r w:rsidRPr="00086F70">
        <w:rPr>
          <w:rFonts w:ascii="標楷體" w:eastAsia="標楷體" w:hAnsi="標楷體" w:hint="eastAsia"/>
          <w:sz w:val="28"/>
          <w:szCs w:val="28"/>
        </w:rPr>
        <w:t>常見之大陸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投資架構重組形態，包括開曼公司取代原海外控股公司（如維京群島或薩摩亞公司），直接控股大陸子公司，並以開曼公司做為來臺申請掛牌主體；及原海外控股公司（如維京群島或薩摩亞公司）之上再架一層開曼公司，並以開曼公司做為來臺申請掛牌主體等二種方式。上開二種常見之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商投資架構重組形態，所產生直接或間接移轉大陸子公司股權交易所得是否課稅之關鍵，均在於為來臺掛牌進行之投資架構重組是否符合「具有合理的商業目的」，而得免計算股權移轉所得，享有免稅待遇</w:t>
      </w:r>
      <w:r w:rsidR="00D85425" w:rsidRPr="00086F70">
        <w:rPr>
          <w:rFonts w:ascii="標楷體" w:eastAsia="標楷體" w:hAnsi="標楷體" w:hint="eastAsia"/>
          <w:sz w:val="28"/>
          <w:szCs w:val="28"/>
        </w:rPr>
        <w:t>，尚有其不確定性，仍建議應洽詢會計師為宜</w:t>
      </w:r>
      <w:r w:rsidRPr="00086F70">
        <w:rPr>
          <w:rFonts w:ascii="標楷體" w:eastAsia="標楷體" w:hAnsi="標楷體" w:hint="eastAsia"/>
          <w:sz w:val="28"/>
          <w:szCs w:val="28"/>
        </w:rPr>
        <w:t>。</w:t>
      </w:r>
    </w:p>
    <w:p w14:paraId="38675889" w14:textId="0A6BA0B5" w:rsidR="00DA596A" w:rsidRPr="00086F70" w:rsidRDefault="00DA596A" w:rsidP="00086F70">
      <w:pPr>
        <w:numPr>
          <w:ilvl w:val="1"/>
          <w:numId w:val="12"/>
        </w:numPr>
        <w:tabs>
          <w:tab w:val="clear" w:pos="840"/>
          <w:tab w:val="num" w:pos="1080"/>
        </w:tabs>
        <w:spacing w:line="480" w:lineRule="exact"/>
        <w:ind w:left="1080"/>
        <w:jc w:val="both"/>
        <w:rPr>
          <w:rFonts w:ascii="標楷體" w:eastAsia="標楷體" w:hAnsi="標楷體"/>
          <w:sz w:val="28"/>
          <w:szCs w:val="28"/>
        </w:rPr>
      </w:pPr>
      <w:r w:rsidRPr="00086F70">
        <w:rPr>
          <w:rFonts w:ascii="標楷體" w:eastAsia="標楷體" w:hAnsi="標楷體" w:hint="eastAsia"/>
          <w:sz w:val="28"/>
          <w:szCs w:val="28"/>
        </w:rPr>
        <w:t>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商投資架構重組而產生股權移轉之稅負風險，主要係存在於大陸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商之原始股東或其投資成立之原境外控股公司（如維京群島或薩摩亞公司），因此</w:t>
      </w:r>
      <w:r w:rsidRPr="009911E4">
        <w:rPr>
          <w:rFonts w:ascii="標楷體" w:eastAsia="標楷體" w:hAnsi="標楷體" w:hint="eastAsia"/>
          <w:sz w:val="28"/>
          <w:szCs w:val="28"/>
        </w:rPr>
        <w:t>有關大陸</w:t>
      </w:r>
      <w:r w:rsidR="00C72BC3" w:rsidRPr="009911E4">
        <w:rPr>
          <w:rFonts w:ascii="標楷體" w:eastAsia="標楷體" w:hAnsi="標楷體" w:hint="eastAsia"/>
          <w:sz w:val="28"/>
          <w:szCs w:val="28"/>
        </w:rPr>
        <w:t>臺</w:t>
      </w:r>
      <w:r w:rsidRPr="009911E4">
        <w:rPr>
          <w:rFonts w:ascii="標楷體" w:eastAsia="標楷體" w:hAnsi="標楷體" w:hint="eastAsia"/>
          <w:sz w:val="28"/>
          <w:szCs w:val="28"/>
        </w:rPr>
        <w:t>商投資架構重組是否會符合財稅〔2009〕59號文</w:t>
      </w:r>
      <w:r w:rsidRPr="00086F70">
        <w:rPr>
          <w:rFonts w:ascii="標楷體" w:eastAsia="標楷體" w:hAnsi="標楷體" w:hint="eastAsia"/>
          <w:sz w:val="28"/>
          <w:szCs w:val="28"/>
        </w:rPr>
        <w:t>規定，因而衍生稅負風險，建議仍應協助所輔導之大陸</w:t>
      </w:r>
      <w:r w:rsidR="00C72BC3" w:rsidRPr="00086F70">
        <w:rPr>
          <w:rFonts w:ascii="標楷體" w:eastAsia="標楷體" w:hAnsi="標楷體" w:hint="eastAsia"/>
          <w:sz w:val="28"/>
          <w:szCs w:val="28"/>
        </w:rPr>
        <w:t>臺</w:t>
      </w:r>
      <w:r w:rsidRPr="00086F70">
        <w:rPr>
          <w:rFonts w:ascii="標楷體" w:eastAsia="標楷體" w:hAnsi="標楷體" w:hint="eastAsia"/>
          <w:sz w:val="28"/>
          <w:szCs w:val="28"/>
        </w:rPr>
        <w:t>商及早與大陸當地稅務局做好溝通，以確認股權移轉所得是否免稅或要課稅，並可委請會計師妥善做好租稅規劃為宜。</w:t>
      </w:r>
    </w:p>
    <w:bookmarkEnd w:id="3"/>
    <w:p w14:paraId="6FBC4899" w14:textId="77777777" w:rsidR="00D85425" w:rsidRPr="00086F70" w:rsidRDefault="00D85425" w:rsidP="00086F70">
      <w:pPr>
        <w:spacing w:line="480" w:lineRule="exact"/>
        <w:jc w:val="both"/>
        <w:rPr>
          <w:rFonts w:ascii="標楷體" w:eastAsia="標楷體" w:hAnsi="標楷體"/>
          <w:sz w:val="28"/>
          <w:szCs w:val="28"/>
        </w:rPr>
      </w:pPr>
    </w:p>
    <w:p w14:paraId="253A04B4" w14:textId="34B7FC76" w:rsidR="00D91BDB" w:rsidRPr="00086F70" w:rsidRDefault="00D91BDB" w:rsidP="00086F70">
      <w:pPr>
        <w:spacing w:line="480" w:lineRule="exact"/>
        <w:ind w:left="566" w:hangingChars="202" w:hanging="566"/>
        <w:jc w:val="both"/>
        <w:rPr>
          <w:rFonts w:ascii="標楷體" w:eastAsia="標楷體" w:hAnsi="標楷體"/>
          <w:b/>
          <w:sz w:val="28"/>
          <w:szCs w:val="28"/>
        </w:rPr>
      </w:pPr>
      <w:r w:rsidRPr="00086F70">
        <w:rPr>
          <w:rFonts w:ascii="標楷體" w:eastAsia="標楷體" w:hAnsi="標楷體" w:hint="eastAsia"/>
          <w:b/>
          <w:sz w:val="28"/>
          <w:szCs w:val="28"/>
        </w:rPr>
        <w:t>Q</w:t>
      </w:r>
      <w:r w:rsidR="00880565">
        <w:rPr>
          <w:rFonts w:ascii="標楷體" w:eastAsia="標楷體" w:hAnsi="標楷體" w:hint="eastAsia"/>
          <w:b/>
          <w:sz w:val="28"/>
          <w:szCs w:val="28"/>
        </w:rPr>
        <w:t>48</w:t>
      </w:r>
      <w:r w:rsidRPr="00086F70">
        <w:rPr>
          <w:rFonts w:ascii="標楷體" w:eastAsia="標楷體" w:hint="eastAsia"/>
          <w:b/>
          <w:sz w:val="28"/>
          <w:szCs w:val="28"/>
        </w:rPr>
        <w:t>.</w:t>
      </w:r>
      <w:r w:rsidRPr="00086F70">
        <w:rPr>
          <w:rFonts w:ascii="標楷體" w:eastAsia="標楷體" w:hAnsi="標楷體" w:hint="eastAsia"/>
          <w:b/>
          <w:sz w:val="28"/>
          <w:szCs w:val="28"/>
        </w:rPr>
        <w:t>外國發行人有投資中國大陸地區者，有關其</w:t>
      </w:r>
      <w:r w:rsidR="00A376C3" w:rsidRPr="00086F70">
        <w:rPr>
          <w:rFonts w:ascii="標楷體" w:eastAsia="標楷體" w:hAnsi="標楷體" w:hint="eastAsia"/>
          <w:b/>
          <w:sz w:val="28"/>
          <w:szCs w:val="28"/>
        </w:rPr>
        <w:t>申請</w:t>
      </w:r>
      <w:r w:rsidRPr="00086F70">
        <w:rPr>
          <w:rFonts w:ascii="標楷體" w:eastAsia="標楷體" w:hAnsi="標楷體" w:hint="eastAsia"/>
          <w:b/>
          <w:sz w:val="28"/>
          <w:szCs w:val="28"/>
        </w:rPr>
        <w:t>登錄興櫃前，倘有我國國籍股東，該等股東向經濟部</w:t>
      </w:r>
      <w:bookmarkStart w:id="4" w:name="_Hlk152320088"/>
      <w:r w:rsidR="009B7A63" w:rsidRPr="00FE25E1">
        <w:rPr>
          <w:rFonts w:ascii="標楷體" w:eastAsia="標楷體" w:hAnsi="標楷體" w:hint="eastAsia"/>
          <w:b/>
          <w:sz w:val="28"/>
          <w:szCs w:val="28"/>
        </w:rPr>
        <w:t>投資審議司</w:t>
      </w:r>
      <w:bookmarkEnd w:id="4"/>
      <w:r w:rsidRPr="00086F70">
        <w:rPr>
          <w:rFonts w:ascii="標楷體" w:eastAsia="標楷體" w:hAnsi="標楷體" w:hint="eastAsia"/>
          <w:b/>
          <w:sz w:val="28"/>
          <w:szCs w:val="28"/>
        </w:rPr>
        <w:t>申請或申報之規定為何?</w:t>
      </w:r>
    </w:p>
    <w:p w14:paraId="3DD32F41" w14:textId="51B42405" w:rsidR="00D91BDB" w:rsidRPr="00086F70" w:rsidRDefault="00D91BDB" w:rsidP="00086F70">
      <w:pPr>
        <w:spacing w:line="480" w:lineRule="exact"/>
        <w:ind w:left="566" w:hangingChars="202" w:hanging="566"/>
        <w:jc w:val="both"/>
        <w:rPr>
          <w:rFonts w:ascii="標楷體" w:eastAsia="標楷體"/>
          <w:sz w:val="28"/>
          <w:szCs w:val="28"/>
        </w:rPr>
      </w:pPr>
      <w:r w:rsidRPr="0018239B">
        <w:rPr>
          <w:rFonts w:ascii="標楷體" w:eastAsia="標楷體" w:hint="eastAsia"/>
          <w:b/>
          <w:bCs/>
          <w:sz w:val="28"/>
          <w:szCs w:val="28"/>
        </w:rPr>
        <w:t>A</w:t>
      </w:r>
      <w:r w:rsidR="00880565">
        <w:rPr>
          <w:rFonts w:ascii="標楷體" w:eastAsia="標楷體" w:hAnsi="標楷體" w:hint="eastAsia"/>
          <w:b/>
          <w:sz w:val="28"/>
          <w:szCs w:val="28"/>
        </w:rPr>
        <w:t>48</w:t>
      </w:r>
      <w:r w:rsidRPr="00086F70">
        <w:rPr>
          <w:rFonts w:ascii="標楷體" w:eastAsia="標楷體" w:hint="eastAsia"/>
          <w:sz w:val="28"/>
          <w:szCs w:val="28"/>
        </w:rPr>
        <w:t>.依據經濟部</w:t>
      </w:r>
      <w:r w:rsidR="009B7A63">
        <w:rPr>
          <w:rFonts w:ascii="標楷體" w:eastAsia="標楷體" w:hint="eastAsia"/>
          <w:sz w:val="28"/>
          <w:szCs w:val="28"/>
        </w:rPr>
        <w:t>投資審議司</w:t>
      </w:r>
      <w:r w:rsidRPr="00086F70">
        <w:rPr>
          <w:rFonts w:ascii="標楷體" w:eastAsia="標楷體" w:hint="eastAsia"/>
          <w:sz w:val="28"/>
          <w:szCs w:val="28"/>
        </w:rPr>
        <w:t>102年1月16日經審字第10204600200號令，修正發布</w:t>
      </w:r>
      <w:r w:rsidRPr="00086F70">
        <w:rPr>
          <w:rFonts w:ascii="標楷體" w:eastAsia="標楷體"/>
          <w:sz w:val="28"/>
          <w:szCs w:val="28"/>
        </w:rPr>
        <w:t>「在大陸地區從事投資或技術合作許可辦法」（以下簡稱</w:t>
      </w:r>
      <w:r w:rsidRPr="00086F70">
        <w:rPr>
          <w:rFonts w:ascii="標楷體" w:eastAsia="標楷體" w:hint="eastAsia"/>
          <w:sz w:val="28"/>
          <w:szCs w:val="28"/>
        </w:rPr>
        <w:t>許可</w:t>
      </w:r>
      <w:r w:rsidRPr="00086F70">
        <w:rPr>
          <w:rFonts w:ascii="標楷體" w:eastAsia="標楷體"/>
          <w:sz w:val="28"/>
          <w:szCs w:val="28"/>
        </w:rPr>
        <w:t>辦法）第4條修正條文</w:t>
      </w:r>
      <w:r w:rsidRPr="00086F70">
        <w:rPr>
          <w:rFonts w:ascii="標楷體" w:eastAsia="標楷體" w:hint="eastAsia"/>
          <w:sz w:val="28"/>
          <w:szCs w:val="28"/>
        </w:rPr>
        <w:t>就有關臺灣地區人民、法人、團體或其他機構(下稱我國國籍投資人)須向經濟部</w:t>
      </w:r>
      <w:r w:rsidR="009B7A63" w:rsidRPr="00FE25E1">
        <w:rPr>
          <w:rFonts w:ascii="標楷體" w:eastAsia="標楷體" w:hAnsi="標楷體" w:hint="eastAsia"/>
          <w:bCs/>
          <w:sz w:val="28"/>
          <w:szCs w:val="28"/>
        </w:rPr>
        <w:t>投資審議司</w:t>
      </w:r>
      <w:r w:rsidRPr="00086F70">
        <w:rPr>
          <w:rFonts w:ascii="標楷體" w:eastAsia="標楷體" w:hint="eastAsia"/>
          <w:sz w:val="28"/>
          <w:szCs w:val="28"/>
        </w:rPr>
        <w:lastRenderedPageBreak/>
        <w:t>申請或申報</w:t>
      </w:r>
      <w:r w:rsidR="00B848B1" w:rsidRPr="00086F70">
        <w:rPr>
          <w:rStyle w:val="af4"/>
          <w:rFonts w:ascii="標楷體" w:eastAsia="標楷體"/>
          <w:sz w:val="28"/>
          <w:szCs w:val="28"/>
        </w:rPr>
        <w:footnoteReference w:id="1"/>
      </w:r>
      <w:r w:rsidR="00594A18" w:rsidRPr="00086F70">
        <w:rPr>
          <w:rFonts w:ascii="標楷體" w:eastAsia="標楷體" w:hint="eastAsia"/>
          <w:sz w:val="28"/>
          <w:szCs w:val="28"/>
        </w:rPr>
        <w:t>從事</w:t>
      </w:r>
      <w:r w:rsidRPr="00086F70">
        <w:rPr>
          <w:rFonts w:ascii="標楷體" w:eastAsia="標楷體" w:hint="eastAsia"/>
          <w:sz w:val="28"/>
          <w:szCs w:val="28"/>
        </w:rPr>
        <w:t>大陸地區投資之規定，說明如下:</w:t>
      </w:r>
    </w:p>
    <w:p w14:paraId="69C89D7D" w14:textId="0A4FDC02" w:rsidR="00D91BDB" w:rsidRPr="00086F70" w:rsidRDefault="00D91BDB" w:rsidP="00086F70">
      <w:pPr>
        <w:pStyle w:val="Web"/>
        <w:adjustRightInd w:val="0"/>
        <w:spacing w:line="480" w:lineRule="exact"/>
        <w:ind w:leftChars="236" w:left="849" w:hangingChars="101" w:hanging="283"/>
        <w:jc w:val="both"/>
        <w:rPr>
          <w:rFonts w:ascii="標楷體" w:eastAsia="標楷體" w:hAnsi="Times New Roman" w:cs="Times New Roman"/>
          <w:color w:val="auto"/>
          <w:kern w:val="2"/>
          <w:sz w:val="28"/>
          <w:szCs w:val="28"/>
        </w:rPr>
      </w:pPr>
      <w:r w:rsidRPr="00086F70">
        <w:rPr>
          <w:rFonts w:ascii="標楷體" w:eastAsia="標楷體" w:hAnsi="Times New Roman" w:cs="Times New Roman" w:hint="eastAsia"/>
          <w:color w:val="auto"/>
          <w:kern w:val="2"/>
          <w:sz w:val="28"/>
          <w:szCs w:val="28"/>
        </w:rPr>
        <w:t>1.</w:t>
      </w:r>
      <w:r w:rsidRPr="00086F70">
        <w:rPr>
          <w:rFonts w:ascii="標楷體" w:eastAsia="標楷體" w:hAnsi="Times New Roman" w:cs="Times New Roman"/>
          <w:color w:val="auto"/>
          <w:kern w:val="2"/>
          <w:sz w:val="28"/>
          <w:szCs w:val="28"/>
        </w:rPr>
        <w:t>為配合金融監督管理委員會擴大我國證券市場規模，積極推動海外企業回臺掛牌政策，避免</w:t>
      </w:r>
      <w:r w:rsidRPr="00086F70">
        <w:rPr>
          <w:rFonts w:ascii="標楷體" w:eastAsia="標楷體" w:hint="eastAsia"/>
          <w:color w:val="auto"/>
          <w:sz w:val="28"/>
          <w:szCs w:val="28"/>
        </w:rPr>
        <w:t>我國國籍</w:t>
      </w:r>
      <w:r w:rsidRPr="00086F70">
        <w:rPr>
          <w:rFonts w:ascii="標楷體" w:eastAsia="標楷體" w:hAnsi="Times New Roman" w:cs="Times New Roman"/>
          <w:color w:val="auto"/>
          <w:kern w:val="2"/>
          <w:sz w:val="28"/>
          <w:szCs w:val="28"/>
        </w:rPr>
        <w:t>投資人因於公開市場</w:t>
      </w:r>
      <w:r w:rsidRPr="00086F70">
        <w:rPr>
          <w:rFonts w:ascii="標楷體" w:eastAsia="標楷體" w:hAnsi="Times New Roman" w:cs="Times New Roman" w:hint="eastAsia"/>
          <w:color w:val="auto"/>
          <w:kern w:val="2"/>
          <w:sz w:val="28"/>
          <w:szCs w:val="28"/>
        </w:rPr>
        <w:t>(興櫃、上櫃及上市)</w:t>
      </w:r>
      <w:r w:rsidRPr="00086F70">
        <w:rPr>
          <w:rFonts w:ascii="標楷體" w:eastAsia="標楷體" w:hAnsi="Times New Roman" w:cs="Times New Roman"/>
          <w:color w:val="auto"/>
          <w:kern w:val="2"/>
          <w:sz w:val="28"/>
          <w:szCs w:val="28"/>
        </w:rPr>
        <w:t>取得對大陸地區投資之海外企業所發行之股票，而涉及間接投資大陸地區，須申請或申報許可，否則形成違規，致降低投資人購買上述股票之意願，</w:t>
      </w:r>
      <w:r w:rsidRPr="00086F70">
        <w:rPr>
          <w:rFonts w:ascii="標楷體" w:eastAsia="標楷體" w:hAnsi="Times New Roman" w:cs="Times New Roman" w:hint="eastAsia"/>
          <w:color w:val="auto"/>
          <w:kern w:val="2"/>
          <w:sz w:val="28"/>
          <w:szCs w:val="28"/>
        </w:rPr>
        <w:t>經濟部</w:t>
      </w:r>
      <w:r w:rsidR="009B7A63" w:rsidRPr="00FE25E1">
        <w:rPr>
          <w:rFonts w:ascii="標楷體" w:eastAsia="標楷體" w:hAnsi="標楷體" w:hint="eastAsia"/>
          <w:bCs/>
          <w:color w:val="auto"/>
          <w:sz w:val="28"/>
          <w:szCs w:val="28"/>
        </w:rPr>
        <w:t>投資審議司</w:t>
      </w:r>
      <w:r w:rsidRPr="00086F70">
        <w:rPr>
          <w:rFonts w:ascii="標楷體" w:eastAsia="標楷體" w:hAnsi="Times New Roman" w:cs="Times New Roman"/>
          <w:color w:val="auto"/>
          <w:kern w:val="2"/>
          <w:sz w:val="28"/>
          <w:szCs w:val="28"/>
        </w:rPr>
        <w:t>因而增訂</w:t>
      </w:r>
      <w:r w:rsidRPr="00086F70">
        <w:rPr>
          <w:rFonts w:ascii="標楷體" w:eastAsia="標楷體" w:hAnsi="Times New Roman" w:cs="Times New Roman" w:hint="eastAsia"/>
          <w:color w:val="auto"/>
          <w:kern w:val="2"/>
          <w:sz w:val="28"/>
          <w:szCs w:val="28"/>
        </w:rPr>
        <w:t>許可</w:t>
      </w:r>
      <w:r w:rsidRPr="00086F70">
        <w:rPr>
          <w:rFonts w:ascii="標楷體" w:eastAsia="標楷體" w:hAnsi="Times New Roman" w:cs="Times New Roman"/>
          <w:color w:val="auto"/>
          <w:kern w:val="2"/>
          <w:sz w:val="28"/>
          <w:szCs w:val="28"/>
        </w:rPr>
        <w:t>辦法第4條第3項，明定</w:t>
      </w:r>
      <w:r w:rsidRPr="00086F70">
        <w:rPr>
          <w:rFonts w:ascii="標楷體" w:eastAsia="標楷體" w:hint="eastAsia"/>
          <w:color w:val="auto"/>
          <w:sz w:val="28"/>
          <w:szCs w:val="28"/>
        </w:rPr>
        <w:t>我國國籍投資人</w:t>
      </w:r>
      <w:r w:rsidRPr="00086F70">
        <w:rPr>
          <w:rFonts w:ascii="標楷體" w:eastAsia="標楷體" w:hAnsi="Times New Roman" w:cs="Times New Roman"/>
          <w:color w:val="auto"/>
          <w:kern w:val="2"/>
          <w:sz w:val="28"/>
          <w:szCs w:val="28"/>
        </w:rPr>
        <w:t>取得外國發行人在臺灣地區上市、上櫃或登錄興櫃公司之股票，而該外國發行人有對大陸地區投資之情形，如</w:t>
      </w:r>
      <w:r w:rsidRPr="00086F70">
        <w:rPr>
          <w:rFonts w:ascii="標楷體" w:eastAsia="標楷體" w:hint="eastAsia"/>
          <w:color w:val="auto"/>
          <w:sz w:val="28"/>
          <w:szCs w:val="28"/>
        </w:rPr>
        <w:t>我國國籍投資人</w:t>
      </w:r>
      <w:r w:rsidRPr="00086F70">
        <w:rPr>
          <w:rFonts w:ascii="標楷體" w:eastAsia="標楷體" w:hAnsi="Times New Roman" w:cs="Times New Roman"/>
          <w:color w:val="auto"/>
          <w:kern w:val="2"/>
          <w:sz w:val="28"/>
          <w:szCs w:val="28"/>
        </w:rPr>
        <w:t>符合一定條件者（未擔任該外國發行人董事、監察人、經理人，且持有其股份10％以下），不屬</w:t>
      </w:r>
      <w:r w:rsidRPr="00086F70">
        <w:rPr>
          <w:rFonts w:ascii="標楷體" w:eastAsia="標楷體" w:hAnsi="Times New Roman" w:cs="Times New Roman" w:hint="eastAsia"/>
          <w:color w:val="auto"/>
          <w:kern w:val="2"/>
          <w:sz w:val="28"/>
          <w:szCs w:val="28"/>
        </w:rPr>
        <w:t>許可</w:t>
      </w:r>
      <w:r w:rsidRPr="00086F70">
        <w:rPr>
          <w:rFonts w:ascii="標楷體" w:eastAsia="標楷體" w:hAnsi="Times New Roman" w:cs="Times New Roman"/>
          <w:color w:val="auto"/>
          <w:kern w:val="2"/>
          <w:sz w:val="28"/>
          <w:szCs w:val="28"/>
        </w:rPr>
        <w:t>辦法所稱在大陸地區從事投資</w:t>
      </w:r>
      <w:r w:rsidRPr="00086F70">
        <w:rPr>
          <w:rFonts w:ascii="標楷體" w:eastAsia="標楷體" w:hAnsi="Times New Roman" w:cs="Times New Roman" w:hint="eastAsia"/>
          <w:color w:val="auto"/>
          <w:kern w:val="2"/>
          <w:sz w:val="28"/>
          <w:szCs w:val="28"/>
        </w:rPr>
        <w:t>，無許可辦法之適用。</w:t>
      </w:r>
    </w:p>
    <w:p w14:paraId="504EAC2F" w14:textId="115D1C80" w:rsidR="00D91BDB" w:rsidRPr="00086F70" w:rsidRDefault="00D91BDB" w:rsidP="00086F70">
      <w:pPr>
        <w:pStyle w:val="Web"/>
        <w:spacing w:line="480" w:lineRule="exact"/>
        <w:ind w:leftChars="237" w:left="852" w:hangingChars="101" w:hanging="283"/>
        <w:jc w:val="both"/>
        <w:rPr>
          <w:color w:val="auto"/>
          <w:sz w:val="28"/>
          <w:szCs w:val="28"/>
        </w:rPr>
      </w:pPr>
      <w:r w:rsidRPr="00086F70">
        <w:rPr>
          <w:rFonts w:ascii="標楷體" w:eastAsia="標楷體" w:hAnsi="Times New Roman" w:cs="Times New Roman" w:hint="eastAsia"/>
          <w:color w:val="auto"/>
          <w:kern w:val="2"/>
          <w:sz w:val="28"/>
          <w:szCs w:val="28"/>
        </w:rPr>
        <w:t>2.</w:t>
      </w:r>
      <w:r w:rsidRPr="00086F70">
        <w:rPr>
          <w:rFonts w:ascii="標楷體" w:eastAsia="標楷體" w:hAnsi="Times New Roman" w:cs="Times New Roman"/>
          <w:color w:val="auto"/>
          <w:kern w:val="2"/>
          <w:sz w:val="28"/>
          <w:szCs w:val="28"/>
        </w:rPr>
        <w:t>另因應實務需要，修正</w:t>
      </w:r>
      <w:r w:rsidRPr="00086F70">
        <w:rPr>
          <w:rFonts w:ascii="標楷體" w:eastAsia="標楷體" w:hAnsi="Times New Roman" w:cs="Times New Roman" w:hint="eastAsia"/>
          <w:color w:val="auto"/>
          <w:kern w:val="2"/>
          <w:sz w:val="28"/>
          <w:szCs w:val="28"/>
        </w:rPr>
        <w:t>許可</w:t>
      </w:r>
      <w:r w:rsidRPr="00086F70">
        <w:rPr>
          <w:rFonts w:ascii="標楷體" w:eastAsia="標楷體" w:hAnsi="Times New Roman" w:cs="Times New Roman"/>
          <w:color w:val="auto"/>
          <w:kern w:val="2"/>
          <w:sz w:val="28"/>
          <w:szCs w:val="28"/>
        </w:rPr>
        <w:t>辦法第4條第2項。現行第2項係規範</w:t>
      </w:r>
      <w:r w:rsidRPr="00086F70">
        <w:rPr>
          <w:rFonts w:ascii="標楷體" w:eastAsia="標楷體" w:hint="eastAsia"/>
          <w:color w:val="auto"/>
          <w:sz w:val="28"/>
          <w:szCs w:val="28"/>
        </w:rPr>
        <w:t>我國國籍投資人</w:t>
      </w:r>
      <w:r w:rsidRPr="00086F70">
        <w:rPr>
          <w:rFonts w:ascii="標楷體" w:eastAsia="標楷體" w:hAnsi="Times New Roman" w:cs="Times New Roman"/>
          <w:color w:val="auto"/>
          <w:kern w:val="2"/>
          <w:sz w:val="28"/>
          <w:szCs w:val="28"/>
        </w:rPr>
        <w:t>直接或間接投資第三地區公司或事業</w:t>
      </w:r>
      <w:r w:rsidRPr="00086F70">
        <w:rPr>
          <w:rStyle w:val="af4"/>
          <w:rFonts w:ascii="標楷體" w:eastAsia="標楷體" w:hAnsi="Times New Roman" w:cs="Times New Roman"/>
          <w:color w:val="auto"/>
          <w:kern w:val="2"/>
          <w:sz w:val="28"/>
          <w:szCs w:val="28"/>
        </w:rPr>
        <w:footnoteReference w:id="2"/>
      </w:r>
      <w:r w:rsidRPr="00086F70">
        <w:rPr>
          <w:rFonts w:ascii="標楷體" w:eastAsia="標楷體" w:hAnsi="Times New Roman" w:cs="Times New Roman"/>
          <w:color w:val="auto"/>
          <w:kern w:val="2"/>
          <w:sz w:val="28"/>
          <w:szCs w:val="28"/>
        </w:rPr>
        <w:t>時，該第三地區投資事業並未有</w:t>
      </w:r>
      <w:r w:rsidRPr="00086F70">
        <w:rPr>
          <w:rFonts w:ascii="標楷體" w:eastAsia="標楷體" w:hAnsi="Times New Roman" w:cs="Times New Roman" w:hint="eastAsia"/>
          <w:color w:val="auto"/>
          <w:kern w:val="2"/>
          <w:sz w:val="28"/>
          <w:szCs w:val="28"/>
        </w:rPr>
        <w:t>許可辦法第4條</w:t>
      </w:r>
      <w:r w:rsidRPr="00086F70">
        <w:rPr>
          <w:rFonts w:ascii="標楷體" w:eastAsia="標楷體" w:hAnsi="Times New Roman" w:cs="Times New Roman"/>
          <w:color w:val="auto"/>
          <w:kern w:val="2"/>
          <w:sz w:val="28"/>
          <w:szCs w:val="28"/>
        </w:rPr>
        <w:t>第1項各款之行為，</w:t>
      </w:r>
      <w:r w:rsidRPr="00FE25E1">
        <w:rPr>
          <w:rFonts w:ascii="標楷體" w:eastAsia="標楷體" w:hAnsi="Times New Roman" w:cs="Times New Roman" w:hint="eastAsia"/>
          <w:bCs/>
          <w:color w:val="auto"/>
          <w:kern w:val="2"/>
          <w:sz w:val="28"/>
          <w:szCs w:val="28"/>
        </w:rPr>
        <w:t>日後</w:t>
      </w:r>
      <w:r w:rsidRPr="00086F70">
        <w:rPr>
          <w:rFonts w:ascii="標楷體" w:eastAsia="標楷體" w:hAnsi="Times New Roman" w:cs="Times New Roman"/>
          <w:color w:val="auto"/>
          <w:kern w:val="2"/>
          <w:sz w:val="28"/>
          <w:szCs w:val="28"/>
        </w:rPr>
        <w:t>第三地區公司若從事</w:t>
      </w:r>
      <w:r w:rsidRPr="00086F70">
        <w:rPr>
          <w:rFonts w:ascii="標楷體" w:eastAsia="標楷體" w:hAnsi="Times New Roman" w:cs="Times New Roman" w:hint="eastAsia"/>
          <w:color w:val="auto"/>
          <w:kern w:val="2"/>
          <w:sz w:val="28"/>
          <w:szCs w:val="28"/>
        </w:rPr>
        <w:t>第4條</w:t>
      </w:r>
      <w:r w:rsidRPr="00086F70">
        <w:rPr>
          <w:rFonts w:ascii="標楷體" w:eastAsia="標楷體" w:hAnsi="Times New Roman" w:cs="Times New Roman"/>
          <w:color w:val="auto"/>
          <w:kern w:val="2"/>
          <w:sz w:val="28"/>
          <w:szCs w:val="28"/>
        </w:rPr>
        <w:t>第1項各款之投資行為，而臺灣地區投資人對第三地區公司或事業之經營具有支配影響力者，仍視為</w:t>
      </w:r>
      <w:r w:rsidRPr="00086F70">
        <w:rPr>
          <w:rFonts w:ascii="標楷體" w:eastAsia="標楷體" w:hAnsi="Times New Roman" w:cs="Times New Roman" w:hint="eastAsia"/>
          <w:color w:val="auto"/>
          <w:kern w:val="2"/>
          <w:sz w:val="28"/>
          <w:szCs w:val="28"/>
        </w:rPr>
        <w:t>我國國籍</w:t>
      </w:r>
      <w:r w:rsidRPr="00086F70">
        <w:rPr>
          <w:rFonts w:ascii="標楷體" w:eastAsia="標楷體" w:hAnsi="Times New Roman" w:cs="Times New Roman"/>
          <w:color w:val="auto"/>
          <w:kern w:val="2"/>
          <w:sz w:val="28"/>
          <w:szCs w:val="28"/>
        </w:rPr>
        <w:t>投資人在大陸地區從事投資。至於上述有關「支配影響力」之審酌標準，</w:t>
      </w:r>
      <w:r w:rsidRPr="00086F70">
        <w:rPr>
          <w:rFonts w:ascii="標楷體" w:eastAsia="標楷體" w:hAnsi="Times New Roman" w:cs="Times New Roman" w:hint="eastAsia"/>
          <w:color w:val="auto"/>
          <w:kern w:val="2"/>
          <w:sz w:val="28"/>
          <w:szCs w:val="28"/>
        </w:rPr>
        <w:t>為避免</w:t>
      </w:r>
      <w:r w:rsidRPr="00086F70">
        <w:rPr>
          <w:rFonts w:ascii="標楷體" w:eastAsia="標楷體" w:hAnsi="Times New Roman" w:cs="Times New Roman"/>
          <w:color w:val="auto"/>
          <w:kern w:val="2"/>
          <w:sz w:val="28"/>
          <w:szCs w:val="28"/>
        </w:rPr>
        <w:t>實務上</w:t>
      </w:r>
      <w:r w:rsidRPr="00086F70">
        <w:rPr>
          <w:rFonts w:ascii="標楷體" w:eastAsia="標楷體" w:hAnsi="Times New Roman" w:cs="Times New Roman" w:hint="eastAsia"/>
          <w:color w:val="auto"/>
          <w:kern w:val="2"/>
          <w:sz w:val="28"/>
          <w:szCs w:val="28"/>
        </w:rPr>
        <w:t>衍生</w:t>
      </w:r>
      <w:r w:rsidRPr="00086F70">
        <w:rPr>
          <w:rFonts w:ascii="標楷體" w:eastAsia="標楷體" w:hAnsi="Times New Roman" w:cs="Times New Roman"/>
          <w:color w:val="auto"/>
          <w:kern w:val="2"/>
          <w:sz w:val="28"/>
          <w:szCs w:val="28"/>
        </w:rPr>
        <w:t>爭議，</w:t>
      </w:r>
      <w:r w:rsidRPr="00086F70">
        <w:rPr>
          <w:rFonts w:ascii="標楷體" w:eastAsia="標楷體" w:hAnsi="Times New Roman" w:cs="Times New Roman" w:hint="eastAsia"/>
          <w:color w:val="auto"/>
          <w:kern w:val="2"/>
          <w:sz w:val="28"/>
          <w:szCs w:val="28"/>
        </w:rPr>
        <w:t>經濟部</w:t>
      </w:r>
      <w:r w:rsidR="009B7A63" w:rsidRPr="00FE25E1">
        <w:rPr>
          <w:rFonts w:ascii="標楷體" w:eastAsia="標楷體" w:hAnsi="標楷體" w:hint="eastAsia"/>
          <w:bCs/>
          <w:color w:val="auto"/>
          <w:sz w:val="28"/>
          <w:szCs w:val="28"/>
        </w:rPr>
        <w:t>投資審議司</w:t>
      </w:r>
      <w:r w:rsidRPr="00086F70">
        <w:rPr>
          <w:rFonts w:ascii="標楷體" w:eastAsia="標楷體" w:hAnsi="Times New Roman" w:cs="Times New Roman"/>
          <w:color w:val="auto"/>
          <w:kern w:val="2"/>
          <w:sz w:val="28"/>
          <w:szCs w:val="28"/>
        </w:rPr>
        <w:t>爰修正</w:t>
      </w:r>
      <w:r w:rsidRPr="00086F70">
        <w:rPr>
          <w:rFonts w:ascii="標楷體" w:eastAsia="標楷體" w:hAnsi="Times New Roman" w:cs="Times New Roman" w:hint="eastAsia"/>
          <w:color w:val="auto"/>
          <w:kern w:val="2"/>
          <w:sz w:val="28"/>
          <w:szCs w:val="28"/>
        </w:rPr>
        <w:t>許可</w:t>
      </w:r>
      <w:r w:rsidRPr="00086F70">
        <w:rPr>
          <w:rFonts w:ascii="標楷體" w:eastAsia="標楷體" w:hAnsi="Times New Roman" w:cs="Times New Roman"/>
          <w:color w:val="auto"/>
          <w:kern w:val="2"/>
          <w:sz w:val="28"/>
          <w:szCs w:val="28"/>
        </w:rPr>
        <w:t>辦法第4條第2項，明定</w:t>
      </w:r>
      <w:r w:rsidRPr="00086F70">
        <w:rPr>
          <w:rFonts w:ascii="標楷體" w:eastAsia="標楷體" w:hAnsi="Times New Roman" w:cs="Times New Roman" w:hint="eastAsia"/>
          <w:color w:val="auto"/>
          <w:kern w:val="2"/>
          <w:sz w:val="28"/>
          <w:szCs w:val="28"/>
        </w:rPr>
        <w:t>我國國籍投資人</w:t>
      </w:r>
      <w:r w:rsidRPr="00086F70">
        <w:rPr>
          <w:rFonts w:ascii="標楷體" w:eastAsia="標楷體" w:hAnsi="Times New Roman" w:cs="Times New Roman"/>
          <w:color w:val="auto"/>
          <w:kern w:val="2"/>
          <w:sz w:val="28"/>
          <w:szCs w:val="28"/>
        </w:rPr>
        <w:t>直接或間接投資第三地區公司或事業，並擔任其董事、監察人、經理人或相當職位，或持有其股份或出資額超過10％者，而亦屬</w:t>
      </w:r>
      <w:r w:rsidRPr="00086F70">
        <w:rPr>
          <w:rFonts w:ascii="標楷體" w:eastAsia="標楷體" w:hAnsi="Times New Roman" w:cs="Times New Roman" w:hint="eastAsia"/>
          <w:color w:val="auto"/>
          <w:kern w:val="2"/>
          <w:sz w:val="28"/>
          <w:szCs w:val="28"/>
        </w:rPr>
        <w:t>許可</w:t>
      </w:r>
      <w:r w:rsidRPr="00086F70">
        <w:rPr>
          <w:rFonts w:ascii="標楷體" w:eastAsia="標楷體" w:hAnsi="Times New Roman" w:cs="Times New Roman"/>
          <w:color w:val="auto"/>
          <w:kern w:val="2"/>
          <w:sz w:val="28"/>
          <w:szCs w:val="28"/>
        </w:rPr>
        <w:t>辦法所稱在大陸地區投資。</w:t>
      </w:r>
      <w:r w:rsidRPr="00086F70">
        <w:rPr>
          <w:color w:val="auto"/>
          <w:sz w:val="28"/>
          <w:szCs w:val="28"/>
        </w:rPr>
        <w:t xml:space="preserve"> </w:t>
      </w:r>
    </w:p>
    <w:p w14:paraId="753076DD" w14:textId="3C1B27FA" w:rsidR="00D91BDB" w:rsidRPr="00086F70" w:rsidRDefault="00D91BDB" w:rsidP="00086F70">
      <w:pPr>
        <w:pStyle w:val="Web"/>
        <w:widowControl w:val="0"/>
        <w:adjustRightInd w:val="0"/>
        <w:snapToGrid w:val="0"/>
        <w:spacing w:line="480" w:lineRule="exact"/>
        <w:ind w:leftChars="354" w:left="850" w:firstLineChars="253" w:firstLine="708"/>
        <w:jc w:val="both"/>
        <w:rPr>
          <w:color w:val="auto"/>
          <w:sz w:val="28"/>
          <w:szCs w:val="28"/>
        </w:rPr>
      </w:pPr>
      <w:r w:rsidRPr="00086F70">
        <w:rPr>
          <w:rFonts w:ascii="標楷體" w:eastAsia="標楷體" w:hAnsi="標楷體" w:hint="eastAsia"/>
          <w:color w:val="auto"/>
          <w:sz w:val="28"/>
          <w:szCs w:val="28"/>
        </w:rPr>
        <w:t>另依經濟部</w:t>
      </w:r>
      <w:r w:rsidR="009B7A63" w:rsidRPr="00FE25E1">
        <w:rPr>
          <w:rFonts w:ascii="標楷體" w:eastAsia="標楷體" w:hAnsi="標楷體" w:hint="eastAsia"/>
          <w:bCs/>
          <w:color w:val="auto"/>
          <w:sz w:val="28"/>
          <w:szCs w:val="28"/>
        </w:rPr>
        <w:t>投資審議司</w:t>
      </w:r>
      <w:r w:rsidRPr="00086F70">
        <w:rPr>
          <w:rFonts w:ascii="標楷體" w:eastAsia="標楷體" w:hAnsi="標楷體" w:hint="eastAsia"/>
          <w:color w:val="auto"/>
          <w:sz w:val="28"/>
          <w:szCs w:val="28"/>
        </w:rPr>
        <w:t>102年3月26日經審字第</w:t>
      </w:r>
      <w:r w:rsidRPr="00086F70">
        <w:rPr>
          <w:rFonts w:ascii="標楷體" w:eastAsia="標楷體" w:hAnsi="標楷體" w:hint="eastAsia"/>
          <w:color w:val="auto"/>
          <w:sz w:val="28"/>
          <w:szCs w:val="28"/>
        </w:rPr>
        <w:lastRenderedPageBreak/>
        <w:t>10204601600號函，就上開許可辦法</w:t>
      </w:r>
      <w:r w:rsidRPr="00086F70">
        <w:rPr>
          <w:rFonts w:ascii="標楷體" w:eastAsia="標楷體" w:hint="eastAsia"/>
          <w:color w:val="auto"/>
          <w:sz w:val="28"/>
          <w:szCs w:val="28"/>
        </w:rPr>
        <w:t>適用對象及後續申請程序，補充說明如下</w:t>
      </w:r>
      <w:r w:rsidRPr="00086F70">
        <w:rPr>
          <w:rFonts w:hint="eastAsia"/>
          <w:color w:val="auto"/>
          <w:sz w:val="28"/>
          <w:szCs w:val="28"/>
        </w:rPr>
        <w:t>：</w:t>
      </w:r>
    </w:p>
    <w:p w14:paraId="5F4CFCC9" w14:textId="66B7DD3A" w:rsidR="00D91BDB" w:rsidRPr="00086F70" w:rsidRDefault="00D91BDB" w:rsidP="00086F70">
      <w:pPr>
        <w:numPr>
          <w:ilvl w:val="0"/>
          <w:numId w:val="17"/>
        </w:numPr>
        <w:adjustRightInd w:val="0"/>
        <w:snapToGrid w:val="0"/>
        <w:spacing w:line="480" w:lineRule="exact"/>
        <w:jc w:val="both"/>
        <w:rPr>
          <w:rFonts w:ascii="標楷體" w:eastAsia="標楷體"/>
          <w:sz w:val="28"/>
          <w:szCs w:val="28"/>
        </w:rPr>
      </w:pPr>
      <w:r w:rsidRPr="00086F70">
        <w:rPr>
          <w:rFonts w:ascii="標楷體" w:eastAsia="標楷體" w:hint="eastAsia"/>
          <w:sz w:val="28"/>
          <w:szCs w:val="28"/>
        </w:rPr>
        <w:t>我國國籍投資人</w:t>
      </w:r>
      <w:r w:rsidRPr="00086F70">
        <w:rPr>
          <w:rFonts w:ascii="標楷體" w:eastAsia="標楷體" w:hint="eastAsia"/>
          <w:b/>
          <w:sz w:val="28"/>
          <w:szCs w:val="28"/>
        </w:rPr>
        <w:t>初次投資</w:t>
      </w:r>
      <w:r w:rsidRPr="00086F70">
        <w:rPr>
          <w:rFonts w:ascii="標楷體" w:eastAsia="標楷體" w:hint="eastAsia"/>
          <w:sz w:val="28"/>
          <w:szCs w:val="28"/>
        </w:rPr>
        <w:t>業已在大陸地區投資之第三地區公司或事業，上開投資人若在外國發行人登錄興櫃前即為股東，不論持股數多寡，皆屬許可辦法所稱之大陸地區投資行為，應向經濟部</w:t>
      </w:r>
      <w:r w:rsidR="009B7A63" w:rsidRPr="00FE25E1">
        <w:rPr>
          <w:rFonts w:ascii="標楷體" w:eastAsia="標楷體" w:hAnsi="標楷體" w:hint="eastAsia"/>
          <w:bCs/>
          <w:sz w:val="28"/>
          <w:szCs w:val="28"/>
        </w:rPr>
        <w:t>投資審議司</w:t>
      </w:r>
      <w:r w:rsidRPr="00086F70">
        <w:rPr>
          <w:rFonts w:ascii="標楷體" w:eastAsia="標楷體" w:hint="eastAsia"/>
          <w:sz w:val="28"/>
          <w:szCs w:val="28"/>
        </w:rPr>
        <w:t>申請或申報許可。</w:t>
      </w:r>
    </w:p>
    <w:p w14:paraId="278A98A4" w14:textId="36AEFA80" w:rsidR="00D91BDB" w:rsidRPr="00086F70" w:rsidRDefault="00D91BDB" w:rsidP="00086F70">
      <w:pPr>
        <w:numPr>
          <w:ilvl w:val="0"/>
          <w:numId w:val="17"/>
        </w:numPr>
        <w:spacing w:line="480" w:lineRule="exact"/>
        <w:jc w:val="both"/>
        <w:rPr>
          <w:rFonts w:ascii="標楷體" w:eastAsia="標楷體"/>
          <w:sz w:val="28"/>
          <w:szCs w:val="28"/>
        </w:rPr>
      </w:pPr>
      <w:r w:rsidRPr="00086F70">
        <w:rPr>
          <w:rFonts w:ascii="標楷體" w:eastAsia="標楷體" w:hint="eastAsia"/>
          <w:sz w:val="28"/>
          <w:szCs w:val="28"/>
        </w:rPr>
        <w:t>我國國籍投資人直接或間接投資第三地區公司或事業，該第三地區公司或事業</w:t>
      </w:r>
      <w:r w:rsidRPr="00086F70">
        <w:rPr>
          <w:rFonts w:ascii="標楷體" w:eastAsia="標楷體" w:hint="eastAsia"/>
          <w:b/>
          <w:sz w:val="28"/>
          <w:szCs w:val="28"/>
        </w:rPr>
        <w:t>尚未有</w:t>
      </w:r>
      <w:r w:rsidRPr="00086F70">
        <w:rPr>
          <w:rFonts w:ascii="標楷體" w:eastAsia="標楷體" w:hint="eastAsia"/>
          <w:sz w:val="28"/>
          <w:szCs w:val="28"/>
        </w:rPr>
        <w:t>轉投資大陸地區公司或事業行為，而</w:t>
      </w:r>
      <w:r w:rsidRPr="00086F70">
        <w:rPr>
          <w:rFonts w:ascii="標楷體" w:eastAsia="標楷體" w:hint="eastAsia"/>
          <w:b/>
          <w:sz w:val="28"/>
          <w:szCs w:val="28"/>
        </w:rPr>
        <w:t>嗣後</w:t>
      </w:r>
      <w:r w:rsidRPr="00086F70">
        <w:rPr>
          <w:rFonts w:ascii="標楷體" w:eastAsia="標楷體" w:hint="eastAsia"/>
          <w:sz w:val="28"/>
          <w:szCs w:val="28"/>
        </w:rPr>
        <w:t>於該第三地區公司或事業有轉投資大陸地區公司或事業行為時，如我國國籍投資人有擔任該第三地區之董事、監察人、經理人或相當職位，或持有該第三地區公司或事業之股份超過10%者，屬許可辦法所稱之大陸地區投資行為，應向經濟部</w:t>
      </w:r>
      <w:r w:rsidR="009B7A63" w:rsidRPr="00FE25E1">
        <w:rPr>
          <w:rFonts w:ascii="標楷體" w:eastAsia="標楷體" w:hAnsi="標楷體" w:hint="eastAsia"/>
          <w:bCs/>
          <w:sz w:val="28"/>
          <w:szCs w:val="28"/>
        </w:rPr>
        <w:t>投資審議司</w:t>
      </w:r>
      <w:r w:rsidRPr="00086F70">
        <w:rPr>
          <w:rFonts w:ascii="標楷體" w:eastAsia="標楷體" w:hint="eastAsia"/>
          <w:sz w:val="28"/>
          <w:szCs w:val="28"/>
        </w:rPr>
        <w:t>申請或申報許可</w:t>
      </w:r>
      <w:r w:rsidRPr="00086F70">
        <w:rPr>
          <w:rFonts w:ascii="標楷體" w:eastAsia="標楷體"/>
          <w:sz w:val="28"/>
          <w:szCs w:val="28"/>
        </w:rPr>
        <w:t>。</w:t>
      </w:r>
    </w:p>
    <w:p w14:paraId="0B0E9B75" w14:textId="77777777" w:rsidR="00D91BDB" w:rsidRPr="00086F70" w:rsidRDefault="00D91BDB" w:rsidP="00086F70">
      <w:pPr>
        <w:numPr>
          <w:ilvl w:val="0"/>
          <w:numId w:val="17"/>
        </w:numPr>
        <w:spacing w:line="480" w:lineRule="exact"/>
        <w:jc w:val="both"/>
        <w:rPr>
          <w:rFonts w:ascii="標楷體" w:eastAsia="標楷體"/>
          <w:sz w:val="28"/>
          <w:szCs w:val="28"/>
        </w:rPr>
      </w:pPr>
      <w:r w:rsidRPr="00086F70">
        <w:rPr>
          <w:rFonts w:ascii="標楷體" w:eastAsia="標楷體" w:hint="eastAsia"/>
          <w:sz w:val="28"/>
          <w:szCs w:val="28"/>
        </w:rPr>
        <w:t>有關上開經理人或相當職位係指具該第三地區公司或事業股東或出資人身分或該外國發行人股東身分，並且擔任其總裁、總經理、總監或執行長等具有決策能力之職位或相當職位者。</w:t>
      </w:r>
    </w:p>
    <w:p w14:paraId="4A6E7CBE" w14:textId="71CCC0B6" w:rsidR="00D91BDB" w:rsidRPr="00086F70" w:rsidRDefault="00D91BDB" w:rsidP="00086F70">
      <w:pPr>
        <w:spacing w:line="480" w:lineRule="exact"/>
        <w:ind w:leftChars="413" w:left="991" w:firstLineChars="203" w:firstLine="568"/>
        <w:jc w:val="both"/>
        <w:rPr>
          <w:rFonts w:ascii="標楷體" w:eastAsia="標楷體"/>
          <w:sz w:val="28"/>
          <w:szCs w:val="28"/>
        </w:rPr>
      </w:pPr>
      <w:r w:rsidRPr="00086F70">
        <w:rPr>
          <w:rFonts w:ascii="標楷體" w:eastAsia="標楷體" w:hint="eastAsia"/>
          <w:sz w:val="28"/>
          <w:szCs w:val="28"/>
        </w:rPr>
        <w:t>外國發行人於登錄興櫃前，若有我國國籍股東，應確認該等股東是否屬上開許可辦法第四條規範之對象，若符合該規範，外國發行人應盡通知該等股東之義務，但倘該等股東符合一定條件(擔任董事、監察人、經理人或相當職位，或持有股份超過10%)，外國發行人除應盡通知之義務外，亦應要求該等股東向經濟部</w:t>
      </w:r>
      <w:r w:rsidR="009B7A63" w:rsidRPr="00FE25E1">
        <w:rPr>
          <w:rFonts w:ascii="標楷體" w:eastAsia="標楷體" w:hAnsi="標楷體" w:hint="eastAsia"/>
          <w:bCs/>
          <w:sz w:val="28"/>
          <w:szCs w:val="28"/>
        </w:rPr>
        <w:t>投資審議司</w:t>
      </w:r>
      <w:r w:rsidR="003517C3" w:rsidRPr="00086F70">
        <w:rPr>
          <w:rFonts w:ascii="標楷體" w:eastAsia="標楷體" w:hAnsi="標楷體" w:hint="eastAsia"/>
          <w:sz w:val="28"/>
          <w:szCs w:val="28"/>
        </w:rPr>
        <w:t>「</w:t>
      </w:r>
      <w:r w:rsidRPr="00086F70">
        <w:rPr>
          <w:rFonts w:ascii="標楷體" w:eastAsia="標楷體" w:hint="eastAsia"/>
          <w:sz w:val="28"/>
          <w:szCs w:val="28"/>
        </w:rPr>
        <w:t>完成</w:t>
      </w:r>
      <w:r w:rsidR="003517C3" w:rsidRPr="00086F70">
        <w:rPr>
          <w:rFonts w:ascii="標楷體" w:eastAsia="標楷體" w:hAnsi="標楷體" w:hint="eastAsia"/>
          <w:sz w:val="28"/>
          <w:szCs w:val="28"/>
        </w:rPr>
        <w:t>」</w:t>
      </w:r>
      <w:r w:rsidRPr="00086F70">
        <w:rPr>
          <w:rFonts w:ascii="標楷體" w:eastAsia="標楷體" w:hint="eastAsia"/>
          <w:sz w:val="28"/>
          <w:szCs w:val="28"/>
        </w:rPr>
        <w:t>申請或申報，輔導推薦證券商亦應於輔導過程中，確認外國發行人已遵守上述規範。</w:t>
      </w:r>
    </w:p>
    <w:p w14:paraId="0BB4696E" w14:textId="5709F981" w:rsidR="00DA596A" w:rsidRPr="00086F70" w:rsidRDefault="002031F5" w:rsidP="00086F70">
      <w:pPr>
        <w:spacing w:line="480" w:lineRule="exact"/>
        <w:ind w:leftChars="413" w:left="991" w:firstLineChars="203" w:firstLine="568"/>
        <w:jc w:val="both"/>
        <w:rPr>
          <w:rFonts w:ascii="標楷體" w:eastAsia="標楷體"/>
          <w:sz w:val="28"/>
          <w:szCs w:val="28"/>
        </w:rPr>
      </w:pPr>
      <w:r w:rsidRPr="00086F70">
        <w:rPr>
          <w:rFonts w:ascii="標楷體" w:eastAsia="標楷體" w:hint="eastAsia"/>
          <w:sz w:val="28"/>
          <w:szCs w:val="28"/>
        </w:rPr>
        <w:t>倘</w:t>
      </w:r>
      <w:r w:rsidR="00D91BDB" w:rsidRPr="00086F70">
        <w:rPr>
          <w:rFonts w:ascii="標楷體" w:eastAsia="標楷體" w:hint="eastAsia"/>
          <w:sz w:val="28"/>
          <w:szCs w:val="28"/>
        </w:rPr>
        <w:t>外國發行人及輔導推薦證券商對上開辦法適用有疑義，應洽</w:t>
      </w:r>
      <w:r w:rsidRPr="00086F70">
        <w:rPr>
          <w:rFonts w:ascii="標楷體" w:eastAsia="標楷體" w:hint="eastAsia"/>
          <w:sz w:val="28"/>
          <w:szCs w:val="28"/>
        </w:rPr>
        <w:t>詢經濟部</w:t>
      </w:r>
      <w:r w:rsidR="009B7A63" w:rsidRPr="00FE25E1">
        <w:rPr>
          <w:rFonts w:ascii="標楷體" w:eastAsia="標楷體" w:hint="eastAsia"/>
          <w:sz w:val="28"/>
          <w:szCs w:val="28"/>
        </w:rPr>
        <w:t>投資審議司</w:t>
      </w:r>
      <w:r w:rsidRPr="00086F70">
        <w:rPr>
          <w:rFonts w:ascii="標楷體" w:eastAsia="標楷體" w:hint="eastAsia"/>
          <w:sz w:val="28"/>
          <w:szCs w:val="28"/>
        </w:rPr>
        <w:t>，並確實</w:t>
      </w:r>
      <w:r w:rsidR="00D91BDB" w:rsidRPr="00086F70">
        <w:rPr>
          <w:rFonts w:ascii="標楷體" w:eastAsia="標楷體" w:hint="eastAsia"/>
          <w:sz w:val="28"/>
          <w:szCs w:val="28"/>
        </w:rPr>
        <w:t>通知我國國籍股東，依規辦理</w:t>
      </w:r>
      <w:r w:rsidR="00560F7C" w:rsidRPr="00086F70">
        <w:rPr>
          <w:rFonts w:ascii="標楷體" w:eastAsia="標楷體" w:hint="eastAsia"/>
          <w:sz w:val="28"/>
          <w:szCs w:val="28"/>
        </w:rPr>
        <w:t>大陸投資申請或</w:t>
      </w:r>
      <w:r w:rsidR="00D91BDB" w:rsidRPr="00086F70">
        <w:rPr>
          <w:rFonts w:ascii="標楷體" w:eastAsia="標楷體" w:hint="eastAsia"/>
          <w:sz w:val="28"/>
          <w:szCs w:val="28"/>
        </w:rPr>
        <w:t>申報作業。</w:t>
      </w:r>
    </w:p>
    <w:p w14:paraId="233D63B9" w14:textId="3AF00641" w:rsidR="00DA596A" w:rsidRPr="00086F70" w:rsidRDefault="00DA596A" w:rsidP="00086F70">
      <w:pPr>
        <w:spacing w:line="480" w:lineRule="exact"/>
        <w:ind w:left="566" w:hangingChars="202" w:hanging="566"/>
        <w:jc w:val="both"/>
        <w:rPr>
          <w:rFonts w:ascii="標楷體" w:eastAsia="標楷體" w:hAnsi="標楷體"/>
          <w:b/>
          <w:sz w:val="28"/>
          <w:szCs w:val="28"/>
        </w:rPr>
      </w:pPr>
      <w:r w:rsidRPr="00086F70">
        <w:rPr>
          <w:rFonts w:ascii="標楷體" w:eastAsia="標楷體" w:hAnsi="標楷體" w:hint="eastAsia"/>
          <w:b/>
          <w:sz w:val="28"/>
          <w:szCs w:val="28"/>
        </w:rPr>
        <w:lastRenderedPageBreak/>
        <w:t>Q</w:t>
      </w:r>
      <w:r w:rsidR="00880565">
        <w:rPr>
          <w:rFonts w:ascii="標楷體" w:eastAsia="標楷體" w:hAnsi="標楷體" w:hint="eastAsia"/>
          <w:b/>
          <w:sz w:val="28"/>
          <w:szCs w:val="28"/>
        </w:rPr>
        <w:t>49</w:t>
      </w:r>
      <w:r w:rsidRPr="00086F70">
        <w:rPr>
          <w:rFonts w:ascii="標楷體" w:eastAsia="標楷體" w:hint="eastAsia"/>
          <w:b/>
          <w:sz w:val="28"/>
          <w:szCs w:val="28"/>
        </w:rPr>
        <w:t>.外國發行人登錄興櫃前，專案申請豁免適用證交法部分規定之作業程序</w:t>
      </w:r>
      <w:r w:rsidRPr="00086F70">
        <w:rPr>
          <w:rFonts w:ascii="標楷體" w:eastAsia="標楷體" w:hAnsi="標楷體" w:hint="eastAsia"/>
          <w:b/>
          <w:sz w:val="28"/>
          <w:szCs w:val="28"/>
        </w:rPr>
        <w:t xml:space="preserve">為何？ </w:t>
      </w:r>
    </w:p>
    <w:p w14:paraId="052783FB" w14:textId="3D93255D" w:rsidR="00DA596A" w:rsidRPr="00086F70" w:rsidRDefault="00DA596A" w:rsidP="00086F70">
      <w:pPr>
        <w:pStyle w:val="af"/>
        <w:autoSpaceDE w:val="0"/>
        <w:autoSpaceDN w:val="0"/>
        <w:spacing w:after="0" w:line="480" w:lineRule="exact"/>
        <w:ind w:left="566" w:hangingChars="202" w:hanging="566"/>
        <w:jc w:val="both"/>
        <w:rPr>
          <w:rFonts w:ascii="標楷體" w:eastAsia="標楷體"/>
          <w:sz w:val="28"/>
          <w:szCs w:val="28"/>
        </w:rPr>
      </w:pPr>
      <w:r w:rsidRPr="00086F70">
        <w:rPr>
          <w:rFonts w:ascii="標楷體" w:eastAsia="標楷體" w:hAnsi="標楷體" w:hint="eastAsia"/>
          <w:b/>
          <w:sz w:val="28"/>
          <w:szCs w:val="28"/>
        </w:rPr>
        <w:t>A</w:t>
      </w:r>
      <w:r w:rsidR="00880565">
        <w:rPr>
          <w:rFonts w:ascii="標楷體" w:eastAsia="標楷體" w:hAnsi="標楷體" w:hint="eastAsia"/>
          <w:b/>
          <w:sz w:val="28"/>
          <w:szCs w:val="28"/>
        </w:rPr>
        <w:t>49</w:t>
      </w:r>
      <w:r w:rsidRPr="00086F70">
        <w:rPr>
          <w:rFonts w:ascii="標楷體" w:eastAsia="標楷體" w:hint="eastAsia"/>
          <w:b/>
          <w:sz w:val="28"/>
          <w:szCs w:val="28"/>
        </w:rPr>
        <w:t>.</w:t>
      </w:r>
      <w:r w:rsidRPr="00086F70">
        <w:rPr>
          <w:rFonts w:ascii="標楷體" w:eastAsia="標楷體"/>
          <w:sz w:val="28"/>
          <w:szCs w:val="28"/>
        </w:rPr>
        <w:t>外國發行人</w:t>
      </w:r>
      <w:r w:rsidRPr="00086F70">
        <w:rPr>
          <w:rFonts w:ascii="標楷體" w:eastAsia="標楷體" w:hint="eastAsia"/>
          <w:sz w:val="28"/>
          <w:szCs w:val="28"/>
        </w:rPr>
        <w:t>於向櫃買中心申請其普通股股票登錄為櫃檯買賣前，若我國證券交易法之準用規定有牴觸其註冊地國法令之強制規定者，外國發行人</w:t>
      </w:r>
      <w:r w:rsidRPr="00086F70">
        <w:rPr>
          <w:rFonts w:ascii="標楷體" w:eastAsia="標楷體"/>
          <w:sz w:val="28"/>
          <w:szCs w:val="28"/>
        </w:rPr>
        <w:t>應</w:t>
      </w:r>
      <w:r w:rsidRPr="00086F70">
        <w:rPr>
          <w:rFonts w:ascii="標楷體" w:eastAsia="標楷體" w:hint="eastAsia"/>
          <w:sz w:val="28"/>
          <w:szCs w:val="28"/>
        </w:rPr>
        <w:t>先填具專案許可</w:t>
      </w:r>
      <w:r w:rsidRPr="00086F70">
        <w:rPr>
          <w:rFonts w:ascii="標楷體" w:eastAsia="標楷體"/>
          <w:sz w:val="28"/>
          <w:szCs w:val="28"/>
        </w:rPr>
        <w:t>申請</w:t>
      </w:r>
      <w:r w:rsidRPr="00086F70">
        <w:rPr>
          <w:rFonts w:ascii="標楷體" w:eastAsia="標楷體" w:hint="eastAsia"/>
          <w:sz w:val="28"/>
          <w:szCs w:val="28"/>
        </w:rPr>
        <w:t>書，併</w:t>
      </w:r>
      <w:r w:rsidRPr="00086F70">
        <w:rPr>
          <w:rFonts w:ascii="標楷體" w:eastAsia="標楷體"/>
          <w:sz w:val="28"/>
          <w:szCs w:val="28"/>
        </w:rPr>
        <w:t>同應檢附書件送</w:t>
      </w:r>
      <w:r w:rsidRPr="00086F70">
        <w:rPr>
          <w:rFonts w:ascii="標楷體" w:eastAsia="標楷體" w:hint="eastAsia"/>
          <w:sz w:val="28"/>
          <w:szCs w:val="28"/>
        </w:rPr>
        <w:t>櫃買中心，由櫃買中心出具具體審查意見陳報主管機關，俟主管機關公告該註冊地國別之外國發行人得豁免適用證券交易法之特定項目範圍後，櫃買中心即據以函復該外國發行人</w:t>
      </w:r>
      <w:r w:rsidRPr="00086F70">
        <w:rPr>
          <w:rFonts w:ascii="標楷體" w:eastAsia="標楷體"/>
          <w:sz w:val="28"/>
          <w:szCs w:val="28"/>
        </w:rPr>
        <w:t>。</w:t>
      </w:r>
    </w:p>
    <w:p w14:paraId="57FEEA81" w14:textId="77777777" w:rsidR="00DA596A" w:rsidRPr="00086F70" w:rsidRDefault="00DA596A" w:rsidP="00086F70">
      <w:pPr>
        <w:spacing w:line="480" w:lineRule="exact"/>
        <w:ind w:left="566" w:hangingChars="202" w:hanging="566"/>
        <w:jc w:val="both"/>
        <w:rPr>
          <w:rFonts w:ascii="標楷體" w:eastAsia="標楷體"/>
          <w:sz w:val="28"/>
          <w:szCs w:val="28"/>
        </w:rPr>
      </w:pPr>
      <w:r w:rsidRPr="00086F70">
        <w:rPr>
          <w:rFonts w:ascii="標楷體" w:eastAsia="標楷體" w:hint="eastAsia"/>
          <w:sz w:val="28"/>
          <w:szCs w:val="28"/>
        </w:rPr>
        <w:t xml:space="preserve">    外國發行人依前項之專案申請許可項目，屬主管機關公告得豁免適用證券交易法之特定項目範圍內者，經櫃買中心審核無誤後，函復該外國發行人</w:t>
      </w:r>
      <w:r w:rsidRPr="00086F70">
        <w:rPr>
          <w:rFonts w:ascii="標楷體" w:eastAsia="標楷體"/>
          <w:sz w:val="28"/>
          <w:szCs w:val="28"/>
        </w:rPr>
        <w:t>。</w:t>
      </w:r>
    </w:p>
    <w:p w14:paraId="69774B26" w14:textId="77777777" w:rsidR="00DA2256" w:rsidRPr="00086F70" w:rsidRDefault="00DA2256" w:rsidP="00086F70">
      <w:pPr>
        <w:jc w:val="both"/>
      </w:pPr>
    </w:p>
    <w:p w14:paraId="208AED6A" w14:textId="41AC891A" w:rsidR="00E3140E" w:rsidRPr="00086F70" w:rsidRDefault="00E3140E" w:rsidP="00086F70">
      <w:pPr>
        <w:pStyle w:val="af"/>
        <w:autoSpaceDE w:val="0"/>
        <w:autoSpaceDN w:val="0"/>
        <w:spacing w:after="0" w:line="480" w:lineRule="exact"/>
        <w:ind w:left="566" w:hangingChars="202" w:hanging="566"/>
        <w:jc w:val="both"/>
        <w:rPr>
          <w:rFonts w:ascii="標楷體" w:eastAsia="標楷體"/>
          <w:b/>
          <w:sz w:val="28"/>
          <w:szCs w:val="28"/>
        </w:rPr>
      </w:pPr>
      <w:r w:rsidRPr="00086F70">
        <w:rPr>
          <w:rFonts w:ascii="標楷體" w:eastAsia="標楷體" w:hint="eastAsia"/>
          <w:b/>
          <w:sz w:val="28"/>
          <w:szCs w:val="28"/>
        </w:rPr>
        <w:t>Q</w:t>
      </w:r>
      <w:r w:rsidR="00880565">
        <w:rPr>
          <w:rFonts w:ascii="標楷體" w:eastAsia="標楷體" w:hAnsi="標楷體" w:hint="eastAsia"/>
          <w:b/>
          <w:sz w:val="28"/>
          <w:szCs w:val="28"/>
        </w:rPr>
        <w:t>50</w:t>
      </w:r>
      <w:r w:rsidRPr="00086F70">
        <w:rPr>
          <w:rFonts w:ascii="標楷體" w:eastAsia="標楷體" w:hint="eastAsia"/>
          <w:b/>
          <w:sz w:val="28"/>
          <w:szCs w:val="28"/>
        </w:rPr>
        <w:t>.</w:t>
      </w:r>
      <w:r w:rsidR="003517C3" w:rsidRPr="00086F70">
        <w:rPr>
          <w:rFonts w:ascii="標楷體" w:eastAsia="標楷體" w:hint="eastAsia"/>
          <w:b/>
          <w:sz w:val="28"/>
          <w:szCs w:val="28"/>
        </w:rPr>
        <w:t>外國發行人於申報補辦公開發行併送申請登錄興櫃時，律師對於其大陸籍股東是否已依大陸地區《國家外匯管理局(下稱外匯局)關於境內居民通過特殊目的公司境外投融資及返程投資外匯管理有關問題的通知》（匯發[2014]37號）辦理之評估重點為何</w:t>
      </w:r>
      <w:r w:rsidR="003517C3" w:rsidRPr="00086F70">
        <w:rPr>
          <w:rFonts w:ascii="標楷體" w:eastAsia="標楷體"/>
          <w:b/>
          <w:sz w:val="28"/>
          <w:szCs w:val="28"/>
        </w:rPr>
        <w:t>?</w:t>
      </w:r>
    </w:p>
    <w:p w14:paraId="0CC2B19C" w14:textId="4F44D997" w:rsidR="00E3140E" w:rsidRPr="00086F70" w:rsidRDefault="00E3140E" w:rsidP="00086F70">
      <w:pPr>
        <w:pStyle w:val="af"/>
        <w:autoSpaceDE w:val="0"/>
        <w:autoSpaceDN w:val="0"/>
        <w:spacing w:after="0" w:line="480" w:lineRule="exact"/>
        <w:ind w:left="350" w:hangingChars="125" w:hanging="350"/>
        <w:jc w:val="both"/>
        <w:rPr>
          <w:rFonts w:ascii="標楷體" w:eastAsia="標楷體" w:hAnsi="標楷體"/>
          <w:b/>
          <w:sz w:val="28"/>
          <w:szCs w:val="28"/>
        </w:rPr>
      </w:pPr>
      <w:r w:rsidRPr="00086F70">
        <w:rPr>
          <w:rFonts w:ascii="標楷體" w:eastAsia="標楷體" w:hAnsi="標楷體" w:hint="eastAsia"/>
          <w:b/>
          <w:sz w:val="28"/>
          <w:szCs w:val="28"/>
        </w:rPr>
        <w:t>A</w:t>
      </w:r>
      <w:r w:rsidR="00880565">
        <w:rPr>
          <w:rFonts w:ascii="標楷體" w:eastAsia="標楷體" w:hAnsi="標楷體" w:hint="eastAsia"/>
          <w:b/>
          <w:sz w:val="28"/>
          <w:szCs w:val="28"/>
        </w:rPr>
        <w:t>50</w:t>
      </w:r>
      <w:r w:rsidRPr="00086F70">
        <w:rPr>
          <w:rFonts w:ascii="標楷體" w:eastAsia="標楷體" w:hAnsi="標楷體" w:hint="eastAsia"/>
          <w:b/>
          <w:sz w:val="28"/>
          <w:szCs w:val="28"/>
        </w:rPr>
        <w:t>.</w:t>
      </w:r>
      <w:r w:rsidRPr="00086F70">
        <w:rPr>
          <w:rFonts w:ascii="標楷體" w:eastAsia="標楷體" w:hAnsi="標楷體"/>
          <w:b/>
          <w:sz w:val="28"/>
          <w:szCs w:val="28"/>
        </w:rPr>
        <w:t xml:space="preserve"> </w:t>
      </w:r>
    </w:p>
    <w:p w14:paraId="242466B2" w14:textId="77777777" w:rsidR="003517C3" w:rsidRPr="00880565" w:rsidRDefault="003517C3" w:rsidP="00086F70">
      <w:pPr>
        <w:pStyle w:val="af"/>
        <w:numPr>
          <w:ilvl w:val="0"/>
          <w:numId w:val="22"/>
        </w:numPr>
        <w:autoSpaceDE w:val="0"/>
        <w:autoSpaceDN w:val="0"/>
        <w:spacing w:after="0" w:line="480" w:lineRule="exact"/>
        <w:jc w:val="both"/>
        <w:rPr>
          <w:rFonts w:ascii="標楷體" w:eastAsia="標楷體" w:hAnsi="標楷體"/>
          <w:bCs/>
          <w:sz w:val="28"/>
          <w:szCs w:val="28"/>
        </w:rPr>
      </w:pPr>
      <w:r w:rsidRPr="00880565">
        <w:rPr>
          <w:rFonts w:ascii="標楷體" w:eastAsia="標楷體" w:hAnsi="標楷體" w:hint="eastAsia"/>
          <w:bCs/>
          <w:sz w:val="28"/>
          <w:szCs w:val="28"/>
        </w:rPr>
        <w:t>外國發行人之大陸籍股東於符合一定條件</w:t>
      </w:r>
      <w:r w:rsidRPr="00880565">
        <w:rPr>
          <w:rFonts w:ascii="標楷體" w:eastAsia="標楷體" w:hAnsi="標楷體"/>
          <w:bCs/>
          <w:sz w:val="28"/>
          <w:szCs w:val="28"/>
        </w:rPr>
        <w:t>(</w:t>
      </w:r>
      <w:r w:rsidRPr="00880565">
        <w:rPr>
          <w:rFonts w:ascii="標楷體" w:eastAsia="標楷體" w:hAnsi="標楷體" w:hint="eastAsia"/>
          <w:bCs/>
          <w:sz w:val="28"/>
          <w:szCs w:val="28"/>
        </w:rPr>
        <w:t>擔任其董事、監察人、經理人或相當職位，或持有其股份超過</w:t>
      </w:r>
      <w:r w:rsidRPr="00880565">
        <w:rPr>
          <w:rFonts w:ascii="標楷體" w:eastAsia="標楷體" w:hAnsi="標楷體"/>
          <w:bCs/>
          <w:sz w:val="28"/>
          <w:szCs w:val="28"/>
        </w:rPr>
        <w:t>10%)</w:t>
      </w:r>
      <w:r w:rsidRPr="00880565">
        <w:rPr>
          <w:rFonts w:ascii="標楷體" w:eastAsia="標楷體" w:hAnsi="標楷體" w:hint="eastAsia"/>
          <w:bCs/>
          <w:sz w:val="28"/>
          <w:szCs w:val="28"/>
        </w:rPr>
        <w:t>，外國發行人除應盡通知之義務外，亦應要求該等股東於申請興櫃股票櫃檯買賣前，向外匯局完成境外投資外匯登記。</w:t>
      </w:r>
    </w:p>
    <w:p w14:paraId="238476E9" w14:textId="77777777" w:rsidR="003517C3" w:rsidRPr="00880565" w:rsidRDefault="003517C3" w:rsidP="00086F70">
      <w:pPr>
        <w:pStyle w:val="af"/>
        <w:numPr>
          <w:ilvl w:val="0"/>
          <w:numId w:val="22"/>
        </w:numPr>
        <w:autoSpaceDE w:val="0"/>
        <w:autoSpaceDN w:val="0"/>
        <w:spacing w:after="0" w:line="480" w:lineRule="exact"/>
        <w:jc w:val="both"/>
        <w:rPr>
          <w:bCs/>
          <w:sz w:val="32"/>
          <w:szCs w:val="32"/>
        </w:rPr>
      </w:pPr>
      <w:r w:rsidRPr="00880565">
        <w:rPr>
          <w:rFonts w:ascii="標楷體" w:eastAsia="標楷體" w:hAnsi="標楷體" w:hint="eastAsia"/>
          <w:bCs/>
          <w:sz w:val="28"/>
          <w:szCs w:val="28"/>
        </w:rPr>
        <w:t>外國發行人對非其內部人之大陸籍股東，應盡通知該等股東向外匯局辦理境外投資外匯登記之義務。</w:t>
      </w:r>
    </w:p>
    <w:p w14:paraId="2BD27D9F" w14:textId="77777777" w:rsidR="00560F7C" w:rsidRPr="00086F70" w:rsidRDefault="00560F7C" w:rsidP="00086F70">
      <w:pPr>
        <w:pStyle w:val="af"/>
        <w:autoSpaceDE w:val="0"/>
        <w:autoSpaceDN w:val="0"/>
        <w:spacing w:after="0" w:line="480" w:lineRule="exact"/>
        <w:ind w:left="350" w:hangingChars="125" w:hanging="350"/>
        <w:jc w:val="both"/>
        <w:rPr>
          <w:rFonts w:ascii="標楷體" w:eastAsia="標楷體"/>
          <w:sz w:val="28"/>
          <w:szCs w:val="28"/>
        </w:rPr>
      </w:pPr>
    </w:p>
    <w:p w14:paraId="452A0059" w14:textId="7EDCE6C7" w:rsidR="00560F7C" w:rsidRPr="00086F70" w:rsidRDefault="00560F7C" w:rsidP="00086F70">
      <w:pPr>
        <w:pStyle w:val="af"/>
        <w:autoSpaceDE w:val="0"/>
        <w:autoSpaceDN w:val="0"/>
        <w:spacing w:after="0" w:line="480" w:lineRule="exact"/>
        <w:ind w:left="566" w:hangingChars="202" w:hanging="566"/>
        <w:jc w:val="both"/>
        <w:rPr>
          <w:rFonts w:ascii="標楷體" w:eastAsia="標楷體"/>
          <w:b/>
          <w:sz w:val="28"/>
          <w:szCs w:val="28"/>
        </w:rPr>
      </w:pPr>
      <w:r w:rsidRPr="00086F70">
        <w:rPr>
          <w:rFonts w:ascii="標楷體" w:eastAsia="標楷體" w:hint="eastAsia"/>
          <w:b/>
          <w:sz w:val="28"/>
          <w:szCs w:val="28"/>
        </w:rPr>
        <w:t>Q</w:t>
      </w:r>
      <w:r w:rsidR="00880565">
        <w:rPr>
          <w:rFonts w:ascii="標楷體" w:eastAsia="標楷體" w:hAnsi="標楷體" w:hint="eastAsia"/>
          <w:b/>
          <w:sz w:val="28"/>
          <w:szCs w:val="28"/>
        </w:rPr>
        <w:t>51</w:t>
      </w:r>
      <w:r w:rsidRPr="00086F70">
        <w:rPr>
          <w:rFonts w:ascii="標楷體" w:eastAsia="標楷體" w:hint="eastAsia"/>
          <w:b/>
          <w:sz w:val="28"/>
          <w:szCs w:val="28"/>
        </w:rPr>
        <w:t>.有關</w:t>
      </w:r>
      <w:r w:rsidRPr="00086F70">
        <w:rPr>
          <w:rFonts w:ascii="標楷體" w:eastAsia="標楷體" w:hAnsi="標楷體" w:hint="eastAsia"/>
          <w:b/>
          <w:sz w:val="28"/>
          <w:szCs w:val="28"/>
        </w:rPr>
        <w:t>「</w:t>
      </w:r>
      <w:r w:rsidRPr="00086F70">
        <w:rPr>
          <w:rFonts w:ascii="標楷體" w:eastAsia="標楷體" w:hint="eastAsia"/>
          <w:b/>
          <w:sz w:val="28"/>
          <w:szCs w:val="28"/>
        </w:rPr>
        <w:t>大陸地區企業透過架設第三地區控股事業申請來臺掛牌說明</w:t>
      </w:r>
      <w:r w:rsidRPr="00086F70">
        <w:rPr>
          <w:rFonts w:ascii="標楷體" w:eastAsia="標楷體" w:hAnsi="標楷體" w:hint="eastAsia"/>
          <w:b/>
          <w:sz w:val="28"/>
          <w:szCs w:val="28"/>
        </w:rPr>
        <w:t>」</w:t>
      </w:r>
      <w:r w:rsidRPr="00086F70">
        <w:rPr>
          <w:rFonts w:ascii="標楷體" w:eastAsia="標楷體" w:hint="eastAsia"/>
          <w:b/>
          <w:sz w:val="28"/>
          <w:szCs w:val="28"/>
        </w:rPr>
        <w:t>中，如有原陸資將股權移轉予非陸籍人士者(陸資持股因而降為低於30%)，應注意移轉定營運期間之經營實績變化，上開</w:t>
      </w:r>
      <w:r w:rsidRPr="00086F70">
        <w:rPr>
          <w:rFonts w:ascii="標楷體" w:eastAsia="標楷體" w:hAnsi="標楷體" w:hint="eastAsia"/>
          <w:b/>
          <w:sz w:val="28"/>
          <w:szCs w:val="28"/>
        </w:rPr>
        <w:t>「</w:t>
      </w:r>
      <w:r w:rsidRPr="00086F70">
        <w:rPr>
          <w:rFonts w:ascii="標楷體" w:eastAsia="標楷體" w:hint="eastAsia"/>
          <w:b/>
          <w:sz w:val="28"/>
          <w:szCs w:val="28"/>
        </w:rPr>
        <w:t>移轉後一定營運期間</w:t>
      </w:r>
      <w:r w:rsidRPr="00086F70">
        <w:rPr>
          <w:rFonts w:ascii="標楷體" w:eastAsia="標楷體" w:hAnsi="標楷體" w:hint="eastAsia"/>
          <w:b/>
          <w:sz w:val="28"/>
          <w:szCs w:val="28"/>
        </w:rPr>
        <w:t>」</w:t>
      </w:r>
      <w:r w:rsidRPr="00086F70">
        <w:rPr>
          <w:rFonts w:ascii="標楷體" w:eastAsia="標楷體" w:hint="eastAsia"/>
          <w:b/>
          <w:sz w:val="28"/>
          <w:szCs w:val="28"/>
        </w:rPr>
        <w:t>之認定為何?</w:t>
      </w:r>
    </w:p>
    <w:p w14:paraId="775C2A06" w14:textId="3D7A6D98" w:rsidR="00560F7C" w:rsidRPr="00086F70" w:rsidRDefault="00560F7C" w:rsidP="00086F70">
      <w:pPr>
        <w:pStyle w:val="af"/>
        <w:autoSpaceDE w:val="0"/>
        <w:autoSpaceDN w:val="0"/>
        <w:spacing w:after="0" w:line="480" w:lineRule="exact"/>
        <w:ind w:left="350" w:hangingChars="125" w:hanging="350"/>
        <w:jc w:val="both"/>
        <w:rPr>
          <w:rFonts w:ascii="標楷體" w:eastAsia="標楷體"/>
          <w:b/>
          <w:sz w:val="28"/>
          <w:szCs w:val="28"/>
        </w:rPr>
      </w:pPr>
      <w:r w:rsidRPr="00086F70">
        <w:rPr>
          <w:rFonts w:ascii="標楷體" w:eastAsia="標楷體" w:hAnsi="標楷體" w:hint="eastAsia"/>
          <w:b/>
          <w:sz w:val="28"/>
          <w:szCs w:val="28"/>
        </w:rPr>
        <w:t>A</w:t>
      </w:r>
      <w:r w:rsidR="00880565">
        <w:rPr>
          <w:rFonts w:ascii="標楷體" w:eastAsia="標楷體" w:hAnsi="標楷體" w:hint="eastAsia"/>
          <w:b/>
          <w:sz w:val="28"/>
          <w:szCs w:val="28"/>
        </w:rPr>
        <w:t>51</w:t>
      </w:r>
      <w:r w:rsidRPr="00086F70">
        <w:rPr>
          <w:rFonts w:ascii="標楷體" w:eastAsia="標楷體" w:hint="eastAsia"/>
          <w:b/>
          <w:sz w:val="28"/>
          <w:szCs w:val="28"/>
        </w:rPr>
        <w:t>.</w:t>
      </w:r>
    </w:p>
    <w:p w14:paraId="25C52443" w14:textId="77777777" w:rsidR="00560F7C" w:rsidRPr="00880565" w:rsidRDefault="00560F7C" w:rsidP="00086F70">
      <w:pPr>
        <w:pStyle w:val="af"/>
        <w:autoSpaceDE w:val="0"/>
        <w:autoSpaceDN w:val="0"/>
        <w:spacing w:after="0" w:line="480" w:lineRule="exact"/>
        <w:ind w:left="350" w:hangingChars="125" w:hanging="350"/>
        <w:jc w:val="both"/>
        <w:rPr>
          <w:rFonts w:ascii="標楷體" w:eastAsia="標楷體" w:hAnsi="標楷體"/>
          <w:bCs/>
          <w:sz w:val="28"/>
          <w:szCs w:val="28"/>
        </w:rPr>
      </w:pPr>
      <w:r w:rsidRPr="00880565">
        <w:rPr>
          <w:rFonts w:ascii="標楷體" w:eastAsia="標楷體" w:hAnsi="標楷體" w:hint="eastAsia"/>
          <w:bCs/>
          <w:sz w:val="28"/>
          <w:szCs w:val="28"/>
        </w:rPr>
        <w:lastRenderedPageBreak/>
        <w:t>1.營運觀察期間為至少應屆滿「一個完整會計年度」。</w:t>
      </w:r>
    </w:p>
    <w:p w14:paraId="170CF064" w14:textId="77777777" w:rsidR="00560F7C" w:rsidRPr="00086F70" w:rsidRDefault="00560F7C" w:rsidP="00086F70">
      <w:pPr>
        <w:pStyle w:val="af"/>
        <w:autoSpaceDE w:val="0"/>
        <w:autoSpaceDN w:val="0"/>
        <w:spacing w:after="0" w:line="480" w:lineRule="exact"/>
        <w:ind w:left="350" w:hangingChars="125" w:hanging="350"/>
        <w:jc w:val="both"/>
        <w:rPr>
          <w:rFonts w:ascii="標楷體" w:eastAsia="標楷體" w:hAnsi="標楷體"/>
          <w:sz w:val="28"/>
          <w:szCs w:val="28"/>
        </w:rPr>
      </w:pPr>
      <w:r w:rsidRPr="00086F70">
        <w:rPr>
          <w:rFonts w:ascii="標楷體" w:eastAsia="標楷體" w:hAnsi="標楷體" w:hint="eastAsia"/>
          <w:sz w:val="28"/>
          <w:szCs w:val="28"/>
        </w:rPr>
        <w:t>2.營運觀察期之起算</w:t>
      </w:r>
      <w:r w:rsidR="00DA2256" w:rsidRPr="00086F70">
        <w:rPr>
          <w:rFonts w:ascii="標楷體" w:eastAsia="標楷體" w:hAnsi="標楷體" w:hint="eastAsia"/>
          <w:sz w:val="28"/>
          <w:szCs w:val="28"/>
        </w:rPr>
        <w:t>日，應為陸資股權移轉後持股低於30%之當次股權交易合約實際完成日，亦即「陸資持股低於30%」且「股份過戶登記」、「股款交付」均已完成。</w:t>
      </w:r>
    </w:p>
    <w:p w14:paraId="666EDBD5" w14:textId="34B5BF94" w:rsidR="00DA2256" w:rsidRPr="00086F70" w:rsidRDefault="00DA2256" w:rsidP="00086F70">
      <w:pPr>
        <w:pStyle w:val="af"/>
        <w:autoSpaceDE w:val="0"/>
        <w:autoSpaceDN w:val="0"/>
        <w:spacing w:after="0" w:line="480" w:lineRule="exact"/>
        <w:ind w:left="350" w:hangingChars="125" w:hanging="350"/>
        <w:jc w:val="both"/>
        <w:rPr>
          <w:sz w:val="32"/>
          <w:szCs w:val="32"/>
        </w:rPr>
      </w:pPr>
      <w:r w:rsidRPr="00086F70">
        <w:rPr>
          <w:rFonts w:ascii="標楷體" w:eastAsia="標楷體" w:hAnsi="標楷體" w:hint="eastAsia"/>
          <w:sz w:val="28"/>
          <w:szCs w:val="28"/>
        </w:rPr>
        <w:t>3.但股權移轉予臺籍人士，而該等臺籍人士受限於經濟部</w:t>
      </w:r>
      <w:r w:rsidR="009B7A63" w:rsidRPr="00FE25E1">
        <w:rPr>
          <w:rFonts w:ascii="標楷體" w:eastAsia="標楷體" w:hAnsi="標楷體" w:hint="eastAsia"/>
          <w:bCs/>
          <w:sz w:val="28"/>
          <w:szCs w:val="28"/>
        </w:rPr>
        <w:t>投資審議司</w:t>
      </w:r>
      <w:r w:rsidRPr="00086F70">
        <w:rPr>
          <w:rFonts w:ascii="標楷體" w:eastAsia="標楷體" w:hAnsi="標楷體" w:hint="eastAsia"/>
          <w:sz w:val="28"/>
          <w:szCs w:val="28"/>
        </w:rPr>
        <w:t>所訂每年對大陸投資累計金額之規範，為避免超過年度投資限額，致其股款採分期支付者，得以陸資股權移轉後低於30%之當次股權交易第1</w:t>
      </w:r>
      <w:r w:rsidR="00880565">
        <w:rPr>
          <w:rFonts w:ascii="標楷體" w:eastAsia="標楷體" w:hAnsi="標楷體" w:hint="eastAsia"/>
          <w:sz w:val="28"/>
          <w:szCs w:val="28"/>
        </w:rPr>
        <w:t>筆</w:t>
      </w:r>
      <w:r w:rsidR="00A376C3" w:rsidRPr="00086F70">
        <w:rPr>
          <w:rFonts w:ascii="標楷體" w:eastAsia="標楷體" w:hAnsi="標楷體" w:hint="eastAsia"/>
          <w:sz w:val="28"/>
          <w:szCs w:val="28"/>
        </w:rPr>
        <w:t>股款支付日做為「股款交付」完成日期認定，惟仍應在申請登錄興櫃</w:t>
      </w:r>
      <w:r w:rsidRPr="00086F70">
        <w:rPr>
          <w:rFonts w:ascii="標楷體" w:eastAsia="標楷體" w:hAnsi="標楷體" w:hint="eastAsia"/>
          <w:sz w:val="28"/>
          <w:szCs w:val="28"/>
        </w:rPr>
        <w:t>前實際完成所有股款之交付。</w:t>
      </w:r>
    </w:p>
    <w:p w14:paraId="45F45A5D" w14:textId="77777777" w:rsidR="00E3140E" w:rsidRPr="00086F70" w:rsidRDefault="00E3140E" w:rsidP="00086F70">
      <w:pPr>
        <w:jc w:val="both"/>
      </w:pPr>
    </w:p>
    <w:p w14:paraId="4A3B6F69" w14:textId="77777777" w:rsidR="00E3140E" w:rsidRPr="00086F70" w:rsidRDefault="00E3140E" w:rsidP="00086F70">
      <w:pPr>
        <w:jc w:val="both"/>
      </w:pPr>
    </w:p>
    <w:sectPr w:rsidR="00E3140E" w:rsidRPr="00086F70" w:rsidSect="006B67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1DAC" w14:textId="77777777" w:rsidR="006E124A" w:rsidRDefault="006E124A">
      <w:r>
        <w:separator/>
      </w:r>
    </w:p>
  </w:endnote>
  <w:endnote w:type="continuationSeparator" w:id="0">
    <w:p w14:paraId="4C134C20" w14:textId="77777777" w:rsidR="006E124A" w:rsidRDefault="006E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B7CF9C5CtCID-WinCharSetFFFF-H">
    <w:altName w:val="AR MingtiM BIG-5"/>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8050" w14:textId="4BA8EA74" w:rsidR="008927C8" w:rsidRDefault="008927C8" w:rsidP="00DA225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57BF">
      <w:rPr>
        <w:rStyle w:val="a6"/>
        <w:noProof/>
      </w:rPr>
      <w:t>1</w:t>
    </w:r>
    <w:r>
      <w:rPr>
        <w:rStyle w:val="a6"/>
      </w:rPr>
      <w:fldChar w:fldCharType="end"/>
    </w:r>
  </w:p>
  <w:p w14:paraId="16B03377" w14:textId="77777777" w:rsidR="008927C8" w:rsidRDefault="008927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52481"/>
      <w:docPartObj>
        <w:docPartGallery w:val="Page Numbers (Bottom of Page)"/>
        <w:docPartUnique/>
      </w:docPartObj>
    </w:sdtPr>
    <w:sdtContent>
      <w:p w14:paraId="6FB0ACF5" w14:textId="77777777" w:rsidR="008927C8" w:rsidRDefault="008927C8">
        <w:pPr>
          <w:pStyle w:val="a4"/>
          <w:jc w:val="center"/>
        </w:pPr>
        <w:r>
          <w:fldChar w:fldCharType="begin"/>
        </w:r>
        <w:r>
          <w:instrText>PAGE   \* MERGEFORMAT</w:instrText>
        </w:r>
        <w:r>
          <w:fldChar w:fldCharType="separate"/>
        </w:r>
        <w:r w:rsidR="000B746C" w:rsidRPr="000B746C">
          <w:rPr>
            <w:noProof/>
            <w:lang w:val="zh-TW"/>
          </w:rPr>
          <w:t>1</w:t>
        </w:r>
        <w:r>
          <w:fldChar w:fldCharType="end"/>
        </w:r>
      </w:p>
    </w:sdtContent>
  </w:sdt>
  <w:p w14:paraId="67E83634" w14:textId="77777777" w:rsidR="008927C8" w:rsidRDefault="008927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A627" w14:textId="16CA31B1" w:rsidR="008927C8" w:rsidRPr="00547874" w:rsidRDefault="008927C8" w:rsidP="00DA2256">
    <w:pPr>
      <w:pStyle w:val="ad"/>
      <w:jc w:val="center"/>
      <w:rPr>
        <w:color w:val="0000FF"/>
      </w:rPr>
    </w:pPr>
    <w:r w:rsidRPr="00547874">
      <w:rPr>
        <w:rFonts w:ascii="標楷體" w:eastAsia="標楷體" w:hAnsi="標楷體" w:hint="eastAsia"/>
        <w:b/>
        <w:bCs/>
        <w:color w:val="0000FF"/>
        <w:sz w:val="24"/>
        <w:szCs w:val="24"/>
      </w:rPr>
      <w:t>(本問答集內容與證券櫃檯買賣中心所公布條文有差異者，以公布條文為準)</w:t>
    </w:r>
  </w:p>
  <w:p w14:paraId="2B512386" w14:textId="77777777" w:rsidR="008927C8" w:rsidRDefault="008927C8" w:rsidP="00DA225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557E" w14:textId="77777777" w:rsidR="006E124A" w:rsidRDefault="006E124A">
      <w:r>
        <w:separator/>
      </w:r>
    </w:p>
  </w:footnote>
  <w:footnote w:type="continuationSeparator" w:id="0">
    <w:p w14:paraId="4CC87F13" w14:textId="77777777" w:rsidR="006E124A" w:rsidRDefault="006E124A">
      <w:r>
        <w:continuationSeparator/>
      </w:r>
    </w:p>
  </w:footnote>
  <w:footnote w:id="1">
    <w:p w14:paraId="2BB64BC1" w14:textId="55D4FB41" w:rsidR="008927C8" w:rsidRPr="00560F7C" w:rsidRDefault="008927C8">
      <w:pPr>
        <w:pStyle w:val="af2"/>
        <w:rPr>
          <w:rFonts w:ascii="標楷體" w:eastAsia="標楷體" w:hAnsi="標楷體"/>
        </w:rPr>
      </w:pPr>
      <w:r w:rsidRPr="00560F7C">
        <w:rPr>
          <w:rStyle w:val="af4"/>
          <w:rFonts w:ascii="標楷體" w:eastAsia="標楷體" w:hAnsi="標楷體"/>
        </w:rPr>
        <w:footnoteRef/>
      </w:r>
      <w:r w:rsidRPr="00560F7C">
        <w:rPr>
          <w:rFonts w:ascii="標楷體" w:eastAsia="標楷體" w:hAnsi="標楷體"/>
          <w:color w:val="0000FF"/>
        </w:rPr>
        <w:t xml:space="preserve"> </w:t>
      </w:r>
      <w:r w:rsidRPr="00AA0894">
        <w:rPr>
          <w:rFonts w:ascii="標楷體" w:eastAsia="標楷體" w:hAnsi="標楷體" w:hint="eastAsia"/>
          <w:color w:val="0000FF"/>
          <w:u w:val="single"/>
        </w:rPr>
        <w:t>依據</w:t>
      </w:r>
      <w:r w:rsidRPr="00AA0894">
        <w:rPr>
          <w:rFonts w:ascii="標楷體" w:eastAsia="標楷體" w:hAnsi="標楷體"/>
          <w:color w:val="0000FF"/>
          <w:u w:val="single"/>
        </w:rPr>
        <w:t>「在大陸地區從事投資或技術合作許可辦法」</w:t>
      </w:r>
      <w:r w:rsidRPr="00AA0894">
        <w:rPr>
          <w:rFonts w:ascii="標楷體" w:eastAsia="標楷體" w:hAnsi="標楷體" w:hint="eastAsia"/>
          <w:color w:val="0000FF"/>
          <w:u w:val="single"/>
        </w:rPr>
        <w:t>第7條規定</w:t>
      </w:r>
      <w:r>
        <w:rPr>
          <w:rFonts w:ascii="標楷體" w:eastAsia="標楷體" w:hAnsi="標楷體" w:hint="eastAsia"/>
          <w:color w:val="0000FF"/>
          <w:u w:val="single"/>
        </w:rPr>
        <w:t>，</w:t>
      </w:r>
      <w:r w:rsidRPr="00AA0894">
        <w:rPr>
          <w:rFonts w:ascii="標楷體" w:eastAsia="標楷體" w:hAnsi="標楷體" w:hint="eastAsia"/>
          <w:color w:val="0000FF"/>
          <w:u w:val="single"/>
        </w:rPr>
        <w:t>個別投資累計金額在一定金額以下者，得以申報方式為之</w:t>
      </w:r>
      <w:r w:rsidRPr="00560F7C">
        <w:rPr>
          <w:rFonts w:ascii="標楷體" w:eastAsia="標楷體" w:hAnsi="標楷體" w:hint="eastAsia"/>
          <w:color w:val="0000FF"/>
        </w:rPr>
        <w:t>。</w:t>
      </w:r>
    </w:p>
  </w:footnote>
  <w:footnote w:id="2">
    <w:p w14:paraId="0B84E33D" w14:textId="77777777" w:rsidR="008927C8" w:rsidRPr="008874E7" w:rsidRDefault="008927C8" w:rsidP="00D91BDB">
      <w:pPr>
        <w:pStyle w:val="af2"/>
        <w:rPr>
          <w:rFonts w:eastAsia="標楷體"/>
          <w:color w:val="0000FF"/>
          <w:u w:val="single"/>
        </w:rPr>
      </w:pPr>
      <w:r w:rsidRPr="008874E7">
        <w:rPr>
          <w:rStyle w:val="af4"/>
          <w:rFonts w:eastAsia="標楷體"/>
          <w:color w:val="0000FF"/>
          <w:u w:val="single"/>
        </w:rPr>
        <w:footnoteRef/>
      </w:r>
      <w:r w:rsidRPr="008874E7">
        <w:rPr>
          <w:rFonts w:eastAsia="標楷體"/>
          <w:color w:val="0000FF"/>
          <w:u w:val="single"/>
        </w:rPr>
        <w:t xml:space="preserve"> </w:t>
      </w:r>
      <w:r w:rsidRPr="008874E7">
        <w:rPr>
          <w:rFonts w:eastAsia="標楷體"/>
          <w:color w:val="0000FF"/>
          <w:u w:val="single"/>
        </w:rPr>
        <w:t>外國發行人來臺登錄興櫃，我國國籍投資人倘持有該等外國發行人之股票，即有可能符合投資第三地區公司或事業之規範。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A11" w14:textId="719A27E2" w:rsidR="008927C8" w:rsidRPr="00CC6D9D" w:rsidRDefault="008927C8" w:rsidP="00CC6D9D">
    <w:pPr>
      <w:pStyle w:val="ad"/>
      <w:jc w:val="right"/>
      <w:rPr>
        <w:rFonts w:ascii="標楷體" w:eastAsia="標楷體" w:hAnsi="標楷體"/>
        <w:color w:val="0000FF"/>
        <w:sz w:val="24"/>
        <w:szCs w:val="24"/>
        <w:bdr w:val="single" w:sz="4" w:space="0" w:color="auto"/>
      </w:rPr>
    </w:pPr>
    <w:r w:rsidRPr="00547874">
      <w:rPr>
        <w:rFonts w:ascii="標楷體" w:eastAsia="標楷體" w:hAnsi="標楷體" w:hint="eastAsia"/>
        <w:color w:val="0000FF"/>
        <w:sz w:val="24"/>
        <w:szCs w:val="24"/>
        <w:bdr w:val="single" w:sz="4" w:space="0" w:color="auto"/>
      </w:rPr>
      <w:t>櫃買中心</w:t>
    </w:r>
    <w:r w:rsidRPr="00472041">
      <w:rPr>
        <w:rFonts w:ascii="標楷體" w:eastAsia="標楷體" w:hAnsi="標楷體" w:hint="eastAsia"/>
        <w:color w:val="FF0000"/>
        <w:sz w:val="24"/>
        <w:szCs w:val="24"/>
        <w:bdr w:val="single" w:sz="4" w:space="0" w:color="auto"/>
      </w:rPr>
      <w:t>1</w:t>
    </w:r>
    <w:r w:rsidR="00296715" w:rsidRPr="00472041">
      <w:rPr>
        <w:rFonts w:ascii="標楷體" w:eastAsia="標楷體" w:hAnsi="標楷體" w:hint="eastAsia"/>
        <w:color w:val="FF0000"/>
        <w:sz w:val="24"/>
        <w:szCs w:val="24"/>
        <w:bdr w:val="single" w:sz="4" w:space="0" w:color="auto"/>
      </w:rPr>
      <w:t>1</w:t>
    </w:r>
    <w:r w:rsidR="00C34CD3">
      <w:rPr>
        <w:rFonts w:ascii="標楷體" w:eastAsia="標楷體" w:hAnsi="標楷體"/>
        <w:color w:val="FF0000"/>
        <w:sz w:val="24"/>
        <w:szCs w:val="24"/>
        <w:bdr w:val="single" w:sz="4" w:space="0" w:color="auto"/>
      </w:rPr>
      <w:t>3</w:t>
    </w:r>
    <w:r w:rsidR="005857BF">
      <w:rPr>
        <w:rFonts w:ascii="標楷體" w:eastAsia="標楷體" w:hAnsi="標楷體" w:hint="eastAsia"/>
        <w:color w:val="FF0000"/>
        <w:sz w:val="24"/>
        <w:szCs w:val="24"/>
        <w:bdr w:val="single" w:sz="4" w:space="0" w:color="auto"/>
      </w:rPr>
      <w:t>.</w:t>
    </w:r>
    <w:r w:rsidR="00972239">
      <w:rPr>
        <w:rFonts w:ascii="標楷體" w:eastAsia="標楷體" w:hAnsi="標楷體" w:hint="eastAsia"/>
        <w:color w:val="FF0000"/>
        <w:sz w:val="24"/>
        <w:szCs w:val="24"/>
        <w:bdr w:val="single" w:sz="4" w:space="0" w:color="auto"/>
      </w:rPr>
      <w:t>0</w:t>
    </w:r>
    <w:r w:rsidR="00972239">
      <w:rPr>
        <w:rFonts w:ascii="標楷體" w:eastAsia="標楷體" w:hAnsi="標楷體"/>
        <w:color w:val="FF0000"/>
        <w:sz w:val="24"/>
        <w:szCs w:val="24"/>
        <w:bdr w:val="single" w:sz="4" w:space="0" w:color="auto"/>
      </w:rPr>
      <w:t>8</w:t>
    </w:r>
    <w:r w:rsidRPr="00547874">
      <w:rPr>
        <w:rFonts w:ascii="標楷體" w:eastAsia="標楷體" w:hAnsi="標楷體" w:hint="eastAsia"/>
        <w:color w:val="0000FF"/>
        <w:sz w:val="24"/>
        <w:szCs w:val="24"/>
        <w:bdr w:val="single" w:sz="4" w:space="0" w:color="auto"/>
      </w:rPr>
      <w:t>提供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27C"/>
    <w:multiLevelType w:val="hybridMultilevel"/>
    <w:tmpl w:val="9878A2E2"/>
    <w:lvl w:ilvl="0" w:tplc="53426B90">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18BF0F48"/>
    <w:multiLevelType w:val="hybridMultilevel"/>
    <w:tmpl w:val="C39A5EF0"/>
    <w:lvl w:ilvl="0" w:tplc="04090011">
      <w:start w:val="1"/>
      <w:numFmt w:val="upperLetter"/>
      <w:lvlText w:val="%1."/>
      <w:lvlJc w:val="left"/>
      <w:pPr>
        <w:ind w:left="2607"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B053CD6"/>
    <w:multiLevelType w:val="hybridMultilevel"/>
    <w:tmpl w:val="483CA50C"/>
    <w:lvl w:ilvl="0" w:tplc="3B604B2C">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D96A52"/>
    <w:multiLevelType w:val="hybridMultilevel"/>
    <w:tmpl w:val="157EE094"/>
    <w:lvl w:ilvl="0" w:tplc="269E086E">
      <w:start w:val="1"/>
      <w:numFmt w:val="decimal"/>
      <w:lvlText w:val="%1."/>
      <w:lvlJc w:val="left"/>
      <w:pPr>
        <w:tabs>
          <w:tab w:val="num" w:pos="1920"/>
        </w:tabs>
        <w:ind w:left="192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417F02"/>
    <w:multiLevelType w:val="hybridMultilevel"/>
    <w:tmpl w:val="3C109F5C"/>
    <w:lvl w:ilvl="0" w:tplc="2CBEC4CA">
      <w:start w:val="1"/>
      <w:numFmt w:val="decimal"/>
      <w:lvlText w:val="%1."/>
      <w:lvlJc w:val="left"/>
      <w:pPr>
        <w:tabs>
          <w:tab w:val="num" w:pos="1380"/>
        </w:tabs>
        <w:ind w:left="1380" w:hanging="360"/>
      </w:pPr>
      <w:rPr>
        <w:rFonts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AF0309"/>
    <w:multiLevelType w:val="multilevel"/>
    <w:tmpl w:val="3DAE8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25265D"/>
    <w:multiLevelType w:val="hybridMultilevel"/>
    <w:tmpl w:val="EF4E18BA"/>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770A58"/>
    <w:multiLevelType w:val="hybridMultilevel"/>
    <w:tmpl w:val="0C0EC05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463F31C7"/>
    <w:multiLevelType w:val="hybridMultilevel"/>
    <w:tmpl w:val="DB200CC8"/>
    <w:lvl w:ilvl="0" w:tplc="B6E4F51E">
      <w:start w:val="1"/>
      <w:numFmt w:val="ideographLegalTraditional"/>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EEB5883"/>
    <w:multiLevelType w:val="hybridMultilevel"/>
    <w:tmpl w:val="BB3C85EE"/>
    <w:lvl w:ilvl="0" w:tplc="269E086E">
      <w:start w:val="1"/>
      <w:numFmt w:val="decimal"/>
      <w:lvlText w:val="%1."/>
      <w:lvlJc w:val="left"/>
      <w:pPr>
        <w:tabs>
          <w:tab w:val="num" w:pos="1920"/>
        </w:tabs>
        <w:ind w:left="192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FDF6AC0"/>
    <w:multiLevelType w:val="hybridMultilevel"/>
    <w:tmpl w:val="3B30014A"/>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EE0674"/>
    <w:multiLevelType w:val="hybridMultilevel"/>
    <w:tmpl w:val="6D06F93E"/>
    <w:lvl w:ilvl="0" w:tplc="D2F6A684">
      <w:start w:val="1"/>
      <w:numFmt w:val="decimal"/>
      <w:lvlText w:val="%1."/>
      <w:lvlJc w:val="left"/>
      <w:pPr>
        <w:tabs>
          <w:tab w:val="num" w:pos="1190"/>
        </w:tabs>
        <w:ind w:left="119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BB32764"/>
    <w:multiLevelType w:val="hybridMultilevel"/>
    <w:tmpl w:val="F244AA94"/>
    <w:lvl w:ilvl="0" w:tplc="59405886">
      <w:start w:val="1"/>
      <w:numFmt w:val="decimal"/>
      <w:lvlText w:val="（%1）"/>
      <w:lvlJc w:val="left"/>
      <w:pPr>
        <w:tabs>
          <w:tab w:val="num" w:pos="720"/>
        </w:tabs>
        <w:ind w:left="720" w:hanging="720"/>
      </w:pPr>
      <w:rPr>
        <w:rFonts w:hint="default"/>
        <w:u w:val="none"/>
      </w:rPr>
    </w:lvl>
    <w:lvl w:ilvl="1" w:tplc="5A18E2B4">
      <w:start w:val="1"/>
      <w:numFmt w:val="decimal"/>
      <w:lvlText w:val="%2."/>
      <w:lvlJc w:val="left"/>
      <w:pPr>
        <w:tabs>
          <w:tab w:val="num" w:pos="840"/>
        </w:tabs>
        <w:ind w:left="840" w:hanging="360"/>
      </w:pPr>
      <w:rPr>
        <w:rFonts w:hint="default"/>
        <w:color w:val="auto"/>
        <w:shd w:val="clear" w:color="auto" w:fil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E3851DB"/>
    <w:multiLevelType w:val="hybridMultilevel"/>
    <w:tmpl w:val="F8E283C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FE529A0"/>
    <w:multiLevelType w:val="hybridMultilevel"/>
    <w:tmpl w:val="C42442A0"/>
    <w:lvl w:ilvl="0" w:tplc="88C099D4">
      <w:start w:val="1"/>
      <w:numFmt w:val="decimal"/>
      <w:lvlText w:val="（%1）"/>
      <w:lvlJc w:val="left"/>
      <w:pPr>
        <w:tabs>
          <w:tab w:val="num" w:pos="1260"/>
        </w:tabs>
        <w:ind w:left="1260" w:hanging="720"/>
      </w:pPr>
      <w:rPr>
        <w:rFonts w:hint="default"/>
        <w:b w:val="0"/>
        <w:color w:val="auto"/>
        <w:shd w:val="clear" w:color="auto" w:fil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 w15:restartNumberingAfterBreak="0">
    <w:nsid w:val="5FF51200"/>
    <w:multiLevelType w:val="hybridMultilevel"/>
    <w:tmpl w:val="9DDC83B6"/>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1A37EBE"/>
    <w:multiLevelType w:val="hybridMultilevel"/>
    <w:tmpl w:val="313C1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4C75FE"/>
    <w:multiLevelType w:val="hybridMultilevel"/>
    <w:tmpl w:val="A308D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D4423F"/>
    <w:multiLevelType w:val="hybridMultilevel"/>
    <w:tmpl w:val="4B7AF382"/>
    <w:lvl w:ilvl="0" w:tplc="46D82B4E">
      <w:start w:val="1"/>
      <w:numFmt w:val="decimal"/>
      <w:lvlText w:val="%1."/>
      <w:lvlJc w:val="left"/>
      <w:pPr>
        <w:tabs>
          <w:tab w:val="num" w:pos="1920"/>
        </w:tabs>
        <w:ind w:left="1920" w:hanging="480"/>
      </w:pPr>
      <w:rPr>
        <w:b w:val="0"/>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0A6A0E"/>
    <w:multiLevelType w:val="hybridMultilevel"/>
    <w:tmpl w:val="F4B44252"/>
    <w:lvl w:ilvl="0" w:tplc="C0700E8E">
      <w:start w:val="1"/>
      <w:numFmt w:val="decimal"/>
      <w:lvlText w:val="（%1）"/>
      <w:lvlJc w:val="left"/>
      <w:pPr>
        <w:tabs>
          <w:tab w:val="num" w:pos="1260"/>
        </w:tabs>
        <w:ind w:left="1260" w:hanging="720"/>
      </w:pPr>
      <w:rPr>
        <w:rFonts w:ascii="標楷體" w:eastAsia="標楷體" w:hAnsi="標楷體" w:hint="default"/>
      </w:rPr>
    </w:lvl>
    <w:lvl w:ilvl="1" w:tplc="D954EE12">
      <w:start w:val="1"/>
      <w:numFmt w:val="decimal"/>
      <w:lvlText w:val="%2."/>
      <w:lvlJc w:val="left"/>
      <w:pPr>
        <w:tabs>
          <w:tab w:val="num" w:pos="1380"/>
        </w:tabs>
        <w:ind w:left="1380" w:hanging="360"/>
      </w:pPr>
      <w:rPr>
        <w:rFonts w:hint="default"/>
        <w:color w:val="auto"/>
        <w:shd w:val="clear" w:color="auto" w:fill="auto"/>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711A48C6"/>
    <w:multiLevelType w:val="hybridMultilevel"/>
    <w:tmpl w:val="8EB40BBA"/>
    <w:lvl w:ilvl="0" w:tplc="19DA2B94">
      <w:start w:val="1"/>
      <w:numFmt w:val="taiwaneseCountingThousand"/>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448E7B8C">
      <w:start w:val="1"/>
      <w:numFmt w:val="decimal"/>
      <w:lvlText w:val="%4."/>
      <w:lvlJc w:val="left"/>
      <w:pPr>
        <w:tabs>
          <w:tab w:val="num" w:pos="1920"/>
        </w:tabs>
        <w:ind w:left="1920" w:hanging="480"/>
      </w:pPr>
      <w:rPr>
        <w:rFonts w:ascii="標楷體" w:eastAsia="標楷體" w:hAnsi="標楷體"/>
        <w:b w:val="0"/>
        <w:color w:val="auto"/>
        <w:sz w:val="28"/>
        <w:szCs w:val="28"/>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1CD1EE5"/>
    <w:multiLevelType w:val="hybridMultilevel"/>
    <w:tmpl w:val="BB08B4AC"/>
    <w:lvl w:ilvl="0" w:tplc="91B44C7C">
      <w:start w:val="1"/>
      <w:numFmt w:val="decimal"/>
      <w:lvlText w:val="(%1)"/>
      <w:lvlJc w:val="left"/>
      <w:pPr>
        <w:ind w:left="1980" w:hanging="720"/>
      </w:pPr>
      <w:rPr>
        <w:rFonts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num w:numId="1" w16cid:durableId="1291283159">
    <w:abstractNumId w:val="20"/>
  </w:num>
  <w:num w:numId="2" w16cid:durableId="2114131196">
    <w:abstractNumId w:val="8"/>
  </w:num>
  <w:num w:numId="3" w16cid:durableId="2105027657">
    <w:abstractNumId w:val="6"/>
  </w:num>
  <w:num w:numId="4" w16cid:durableId="1467434237">
    <w:abstractNumId w:val="11"/>
  </w:num>
  <w:num w:numId="5" w16cid:durableId="1209686537">
    <w:abstractNumId w:val="19"/>
  </w:num>
  <w:num w:numId="6" w16cid:durableId="2105104942">
    <w:abstractNumId w:val="10"/>
  </w:num>
  <w:num w:numId="7" w16cid:durableId="859466611">
    <w:abstractNumId w:val="13"/>
  </w:num>
  <w:num w:numId="8" w16cid:durableId="1933127248">
    <w:abstractNumId w:val="3"/>
  </w:num>
  <w:num w:numId="9" w16cid:durableId="1872380313">
    <w:abstractNumId w:val="9"/>
  </w:num>
  <w:num w:numId="10" w16cid:durableId="324167471">
    <w:abstractNumId w:val="15"/>
  </w:num>
  <w:num w:numId="11" w16cid:durableId="1156728174">
    <w:abstractNumId w:val="18"/>
  </w:num>
  <w:num w:numId="12" w16cid:durableId="1939295023">
    <w:abstractNumId w:val="12"/>
  </w:num>
  <w:num w:numId="13" w16cid:durableId="1721712993">
    <w:abstractNumId w:val="14"/>
  </w:num>
  <w:num w:numId="14" w16cid:durableId="1517962729">
    <w:abstractNumId w:val="4"/>
  </w:num>
  <w:num w:numId="15" w16cid:durableId="734428354">
    <w:abstractNumId w:val="0"/>
  </w:num>
  <w:num w:numId="16" w16cid:durableId="912549183">
    <w:abstractNumId w:val="21"/>
  </w:num>
  <w:num w:numId="17" w16cid:durableId="1062873335">
    <w:abstractNumId w:val="7"/>
  </w:num>
  <w:num w:numId="18" w16cid:durableId="16318721">
    <w:abstractNumId w:val="16"/>
  </w:num>
  <w:num w:numId="19" w16cid:durableId="1152521102">
    <w:abstractNumId w:val="2"/>
  </w:num>
  <w:num w:numId="20" w16cid:durableId="1750928457">
    <w:abstractNumId w:val="1"/>
  </w:num>
  <w:num w:numId="21" w16cid:durableId="34806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070771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6A"/>
    <w:rsid w:val="000146EC"/>
    <w:rsid w:val="000326C6"/>
    <w:rsid w:val="00037F68"/>
    <w:rsid w:val="00043C5E"/>
    <w:rsid w:val="00050090"/>
    <w:rsid w:val="00053BE9"/>
    <w:rsid w:val="0007347A"/>
    <w:rsid w:val="00075A5B"/>
    <w:rsid w:val="00086F70"/>
    <w:rsid w:val="000878F3"/>
    <w:rsid w:val="00097F15"/>
    <w:rsid w:val="000A2964"/>
    <w:rsid w:val="000B746C"/>
    <w:rsid w:val="000C389D"/>
    <w:rsid w:val="000D29A1"/>
    <w:rsid w:val="000F1FCE"/>
    <w:rsid w:val="00127BE4"/>
    <w:rsid w:val="00134A39"/>
    <w:rsid w:val="00137D85"/>
    <w:rsid w:val="001403F0"/>
    <w:rsid w:val="00140979"/>
    <w:rsid w:val="0014197A"/>
    <w:rsid w:val="001430B4"/>
    <w:rsid w:val="00143340"/>
    <w:rsid w:val="001761EF"/>
    <w:rsid w:val="001815E6"/>
    <w:rsid w:val="0018239B"/>
    <w:rsid w:val="00190691"/>
    <w:rsid w:val="001C6272"/>
    <w:rsid w:val="001D7C49"/>
    <w:rsid w:val="001E3B6D"/>
    <w:rsid w:val="002031F5"/>
    <w:rsid w:val="00205CC0"/>
    <w:rsid w:val="002846E8"/>
    <w:rsid w:val="00296715"/>
    <w:rsid w:val="002A3848"/>
    <w:rsid w:val="002B079F"/>
    <w:rsid w:val="002B48AC"/>
    <w:rsid w:val="002C4046"/>
    <w:rsid w:val="002D3E8B"/>
    <w:rsid w:val="002E1A39"/>
    <w:rsid w:val="002F2B5D"/>
    <w:rsid w:val="002F52EB"/>
    <w:rsid w:val="002F6EB4"/>
    <w:rsid w:val="00305CE6"/>
    <w:rsid w:val="0032181C"/>
    <w:rsid w:val="003423EB"/>
    <w:rsid w:val="003517C3"/>
    <w:rsid w:val="00357806"/>
    <w:rsid w:val="00380F97"/>
    <w:rsid w:val="00382073"/>
    <w:rsid w:val="00386428"/>
    <w:rsid w:val="00387A55"/>
    <w:rsid w:val="003B0147"/>
    <w:rsid w:val="003C1EB7"/>
    <w:rsid w:val="003C684C"/>
    <w:rsid w:val="003C6928"/>
    <w:rsid w:val="003D5620"/>
    <w:rsid w:val="003D79C6"/>
    <w:rsid w:val="003E1315"/>
    <w:rsid w:val="003E2820"/>
    <w:rsid w:val="003F3916"/>
    <w:rsid w:val="003F49F6"/>
    <w:rsid w:val="004308B9"/>
    <w:rsid w:val="00462F56"/>
    <w:rsid w:val="00472041"/>
    <w:rsid w:val="0047238A"/>
    <w:rsid w:val="0047241D"/>
    <w:rsid w:val="00494AB0"/>
    <w:rsid w:val="004A0EBF"/>
    <w:rsid w:val="004A58F3"/>
    <w:rsid w:val="004B61CA"/>
    <w:rsid w:val="004F01B2"/>
    <w:rsid w:val="004F2766"/>
    <w:rsid w:val="005004B1"/>
    <w:rsid w:val="00502501"/>
    <w:rsid w:val="0050769D"/>
    <w:rsid w:val="00507D52"/>
    <w:rsid w:val="005160DA"/>
    <w:rsid w:val="00522BA9"/>
    <w:rsid w:val="00531E64"/>
    <w:rsid w:val="005365A8"/>
    <w:rsid w:val="0055477C"/>
    <w:rsid w:val="00560F7C"/>
    <w:rsid w:val="00561697"/>
    <w:rsid w:val="005655C7"/>
    <w:rsid w:val="00575B0D"/>
    <w:rsid w:val="005857BF"/>
    <w:rsid w:val="005860F8"/>
    <w:rsid w:val="00594A18"/>
    <w:rsid w:val="00597B05"/>
    <w:rsid w:val="005B1C2B"/>
    <w:rsid w:val="005E14D5"/>
    <w:rsid w:val="005E4870"/>
    <w:rsid w:val="005F0A21"/>
    <w:rsid w:val="005F35B5"/>
    <w:rsid w:val="00607D9B"/>
    <w:rsid w:val="00620AA5"/>
    <w:rsid w:val="006216CC"/>
    <w:rsid w:val="0062644F"/>
    <w:rsid w:val="00636F25"/>
    <w:rsid w:val="00640248"/>
    <w:rsid w:val="006513F3"/>
    <w:rsid w:val="006528C3"/>
    <w:rsid w:val="00654CC9"/>
    <w:rsid w:val="0066152F"/>
    <w:rsid w:val="00666BE5"/>
    <w:rsid w:val="006771EE"/>
    <w:rsid w:val="0069303D"/>
    <w:rsid w:val="006A0946"/>
    <w:rsid w:val="006A7B73"/>
    <w:rsid w:val="006B679B"/>
    <w:rsid w:val="006C214E"/>
    <w:rsid w:val="006C674D"/>
    <w:rsid w:val="006D7C61"/>
    <w:rsid w:val="006E124A"/>
    <w:rsid w:val="006E57A4"/>
    <w:rsid w:val="0071320C"/>
    <w:rsid w:val="007201EA"/>
    <w:rsid w:val="00755A22"/>
    <w:rsid w:val="0075695E"/>
    <w:rsid w:val="00764588"/>
    <w:rsid w:val="0077255B"/>
    <w:rsid w:val="00787B3B"/>
    <w:rsid w:val="00790D8F"/>
    <w:rsid w:val="007935B2"/>
    <w:rsid w:val="00793DB7"/>
    <w:rsid w:val="00793E34"/>
    <w:rsid w:val="007A5261"/>
    <w:rsid w:val="007E1683"/>
    <w:rsid w:val="00831717"/>
    <w:rsid w:val="00841623"/>
    <w:rsid w:val="00847479"/>
    <w:rsid w:val="00870BBE"/>
    <w:rsid w:val="00872813"/>
    <w:rsid w:val="00880565"/>
    <w:rsid w:val="00891603"/>
    <w:rsid w:val="008921F5"/>
    <w:rsid w:val="008927C8"/>
    <w:rsid w:val="008B6B63"/>
    <w:rsid w:val="008C0124"/>
    <w:rsid w:val="008C5815"/>
    <w:rsid w:val="008D4372"/>
    <w:rsid w:val="008E0FB7"/>
    <w:rsid w:val="008E529B"/>
    <w:rsid w:val="00901391"/>
    <w:rsid w:val="0090368B"/>
    <w:rsid w:val="00911202"/>
    <w:rsid w:val="00937CA2"/>
    <w:rsid w:val="00972239"/>
    <w:rsid w:val="00986D67"/>
    <w:rsid w:val="009911E4"/>
    <w:rsid w:val="009B438E"/>
    <w:rsid w:val="009B52F0"/>
    <w:rsid w:val="009B7A63"/>
    <w:rsid w:val="009C3E98"/>
    <w:rsid w:val="009F011F"/>
    <w:rsid w:val="009F413D"/>
    <w:rsid w:val="00A31210"/>
    <w:rsid w:val="00A3313E"/>
    <w:rsid w:val="00A376C3"/>
    <w:rsid w:val="00AA0894"/>
    <w:rsid w:val="00AB09A9"/>
    <w:rsid w:val="00AB1A58"/>
    <w:rsid w:val="00AB2B24"/>
    <w:rsid w:val="00AF33B3"/>
    <w:rsid w:val="00B30934"/>
    <w:rsid w:val="00B37B21"/>
    <w:rsid w:val="00B468F7"/>
    <w:rsid w:val="00B50734"/>
    <w:rsid w:val="00B55C96"/>
    <w:rsid w:val="00B726BB"/>
    <w:rsid w:val="00B739D3"/>
    <w:rsid w:val="00B848B1"/>
    <w:rsid w:val="00BB2013"/>
    <w:rsid w:val="00BC3C04"/>
    <w:rsid w:val="00BC4654"/>
    <w:rsid w:val="00BC4CB8"/>
    <w:rsid w:val="00BC662D"/>
    <w:rsid w:val="00BC71CB"/>
    <w:rsid w:val="00BD4599"/>
    <w:rsid w:val="00BF2763"/>
    <w:rsid w:val="00BF3A24"/>
    <w:rsid w:val="00C121D7"/>
    <w:rsid w:val="00C12D44"/>
    <w:rsid w:val="00C1649D"/>
    <w:rsid w:val="00C30FE5"/>
    <w:rsid w:val="00C34638"/>
    <w:rsid w:val="00C34CD3"/>
    <w:rsid w:val="00C35870"/>
    <w:rsid w:val="00C36F95"/>
    <w:rsid w:val="00C414F5"/>
    <w:rsid w:val="00C41FD9"/>
    <w:rsid w:val="00C63861"/>
    <w:rsid w:val="00C67760"/>
    <w:rsid w:val="00C72BC3"/>
    <w:rsid w:val="00C774A6"/>
    <w:rsid w:val="00C828C8"/>
    <w:rsid w:val="00C86AD0"/>
    <w:rsid w:val="00C92002"/>
    <w:rsid w:val="00C97641"/>
    <w:rsid w:val="00CA0EC0"/>
    <w:rsid w:val="00CA0EDA"/>
    <w:rsid w:val="00CA533B"/>
    <w:rsid w:val="00CB259D"/>
    <w:rsid w:val="00CB3718"/>
    <w:rsid w:val="00CC21C8"/>
    <w:rsid w:val="00CC43B0"/>
    <w:rsid w:val="00CC6D9D"/>
    <w:rsid w:val="00CE7F49"/>
    <w:rsid w:val="00CF6EEB"/>
    <w:rsid w:val="00D15221"/>
    <w:rsid w:val="00D20A51"/>
    <w:rsid w:val="00D2650B"/>
    <w:rsid w:val="00D279D7"/>
    <w:rsid w:val="00D27EC9"/>
    <w:rsid w:val="00D4332A"/>
    <w:rsid w:val="00D43A02"/>
    <w:rsid w:val="00D551BF"/>
    <w:rsid w:val="00D62396"/>
    <w:rsid w:val="00D677B8"/>
    <w:rsid w:val="00D85425"/>
    <w:rsid w:val="00D9050D"/>
    <w:rsid w:val="00D91BDB"/>
    <w:rsid w:val="00DA2256"/>
    <w:rsid w:val="00DA596A"/>
    <w:rsid w:val="00DC5E12"/>
    <w:rsid w:val="00DE5F9F"/>
    <w:rsid w:val="00E3140E"/>
    <w:rsid w:val="00E44031"/>
    <w:rsid w:val="00E513F0"/>
    <w:rsid w:val="00E52264"/>
    <w:rsid w:val="00E77960"/>
    <w:rsid w:val="00E84E31"/>
    <w:rsid w:val="00E96002"/>
    <w:rsid w:val="00EB5486"/>
    <w:rsid w:val="00EC10FD"/>
    <w:rsid w:val="00ED2C6F"/>
    <w:rsid w:val="00ED30CD"/>
    <w:rsid w:val="00F05C5B"/>
    <w:rsid w:val="00F1697E"/>
    <w:rsid w:val="00F307F3"/>
    <w:rsid w:val="00F31D93"/>
    <w:rsid w:val="00F36D2C"/>
    <w:rsid w:val="00F37C19"/>
    <w:rsid w:val="00F44ACB"/>
    <w:rsid w:val="00F50987"/>
    <w:rsid w:val="00F63B68"/>
    <w:rsid w:val="00F74347"/>
    <w:rsid w:val="00F8017C"/>
    <w:rsid w:val="00F805AF"/>
    <w:rsid w:val="00F8370E"/>
    <w:rsid w:val="00F91665"/>
    <w:rsid w:val="00F96044"/>
    <w:rsid w:val="00F9608E"/>
    <w:rsid w:val="00FB7831"/>
    <w:rsid w:val="00FE25E1"/>
    <w:rsid w:val="00FE5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349BF91F"/>
  <w15:docId w15:val="{52B01061-EA76-43B7-9C85-10290DDF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DA596A"/>
    <w:pPr>
      <w:widowControl/>
      <w:spacing w:after="160" w:line="240" w:lineRule="exact"/>
    </w:pPr>
    <w:rPr>
      <w:rFonts w:ascii="Arial" w:eastAsia="Times New Roman" w:hAnsi="Arial" w:cs="Arial"/>
      <w:kern w:val="0"/>
      <w:sz w:val="20"/>
      <w:szCs w:val="20"/>
      <w:lang w:eastAsia="en-US"/>
    </w:rPr>
  </w:style>
  <w:style w:type="paragraph" w:styleId="a4">
    <w:name w:val="footer"/>
    <w:basedOn w:val="a"/>
    <w:link w:val="a5"/>
    <w:uiPriority w:val="99"/>
    <w:rsid w:val="00DA596A"/>
    <w:pPr>
      <w:tabs>
        <w:tab w:val="center" w:pos="4153"/>
        <w:tab w:val="right" w:pos="8306"/>
      </w:tabs>
      <w:snapToGrid w:val="0"/>
    </w:pPr>
    <w:rPr>
      <w:sz w:val="20"/>
      <w:szCs w:val="20"/>
    </w:rPr>
  </w:style>
  <w:style w:type="character" w:customStyle="1" w:styleId="a5">
    <w:name w:val="頁尾 字元"/>
    <w:basedOn w:val="a0"/>
    <w:link w:val="a4"/>
    <w:uiPriority w:val="99"/>
    <w:rsid w:val="00DA596A"/>
    <w:rPr>
      <w:rFonts w:ascii="Times New Roman" w:eastAsia="新細明體" w:hAnsi="Times New Roman" w:cs="Times New Roman"/>
      <w:sz w:val="20"/>
      <w:szCs w:val="20"/>
    </w:rPr>
  </w:style>
  <w:style w:type="character" w:styleId="a6">
    <w:name w:val="page number"/>
    <w:basedOn w:val="a0"/>
    <w:rsid w:val="00DA596A"/>
  </w:style>
  <w:style w:type="paragraph" w:styleId="a7">
    <w:name w:val="Balloon Text"/>
    <w:basedOn w:val="a"/>
    <w:link w:val="a8"/>
    <w:semiHidden/>
    <w:rsid w:val="00DA596A"/>
    <w:rPr>
      <w:rFonts w:ascii="Arial" w:hAnsi="Arial"/>
      <w:sz w:val="18"/>
      <w:szCs w:val="18"/>
    </w:rPr>
  </w:style>
  <w:style w:type="character" w:customStyle="1" w:styleId="a8">
    <w:name w:val="註解方塊文字 字元"/>
    <w:basedOn w:val="a0"/>
    <w:link w:val="a7"/>
    <w:semiHidden/>
    <w:rsid w:val="00DA596A"/>
    <w:rPr>
      <w:rFonts w:ascii="Arial" w:eastAsia="新細明體" w:hAnsi="Arial" w:cs="Times New Roman"/>
      <w:sz w:val="18"/>
      <w:szCs w:val="18"/>
    </w:rPr>
  </w:style>
  <w:style w:type="paragraph" w:styleId="a9">
    <w:name w:val="Plain Text"/>
    <w:basedOn w:val="a"/>
    <w:link w:val="aa"/>
    <w:rsid w:val="00DA596A"/>
    <w:rPr>
      <w:rFonts w:ascii="細明體" w:eastAsia="細明體" w:hAnsi="Courier New"/>
      <w:szCs w:val="20"/>
    </w:rPr>
  </w:style>
  <w:style w:type="character" w:customStyle="1" w:styleId="aa">
    <w:name w:val="純文字 字元"/>
    <w:basedOn w:val="a0"/>
    <w:link w:val="a9"/>
    <w:rsid w:val="00DA596A"/>
    <w:rPr>
      <w:rFonts w:ascii="細明體" w:eastAsia="細明體" w:hAnsi="Courier New" w:cs="Times New Roman"/>
      <w:szCs w:val="20"/>
    </w:rPr>
  </w:style>
  <w:style w:type="paragraph" w:styleId="HTML">
    <w:name w:val="HTML Preformatted"/>
    <w:basedOn w:val="a"/>
    <w:link w:val="HTML0"/>
    <w:uiPriority w:val="99"/>
    <w:rsid w:val="00DA59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rsid w:val="00DA596A"/>
    <w:rPr>
      <w:rFonts w:ascii="細明體" w:eastAsia="細明體" w:hAnsi="細明體" w:cs="細明體"/>
      <w:color w:val="333333"/>
      <w:kern w:val="0"/>
      <w:szCs w:val="24"/>
    </w:rPr>
  </w:style>
  <w:style w:type="paragraph" w:styleId="ab">
    <w:name w:val="Body Text Indent"/>
    <w:basedOn w:val="a"/>
    <w:link w:val="ac"/>
    <w:rsid w:val="00DA596A"/>
    <w:pPr>
      <w:adjustRightInd w:val="0"/>
      <w:spacing w:line="500" w:lineRule="atLeast"/>
      <w:ind w:left="1077" w:hanging="1077"/>
      <w:jc w:val="both"/>
      <w:textAlignment w:val="baseline"/>
    </w:pPr>
    <w:rPr>
      <w:rFonts w:ascii="標楷體" w:eastAsia="標楷體"/>
      <w:kern w:val="0"/>
      <w:sz w:val="28"/>
      <w:szCs w:val="20"/>
    </w:rPr>
  </w:style>
  <w:style w:type="character" w:customStyle="1" w:styleId="ac">
    <w:name w:val="本文縮排 字元"/>
    <w:basedOn w:val="a0"/>
    <w:link w:val="ab"/>
    <w:rsid w:val="00DA596A"/>
    <w:rPr>
      <w:rFonts w:ascii="標楷體" w:eastAsia="標楷體" w:hAnsi="Times New Roman" w:cs="Times New Roman"/>
      <w:kern w:val="0"/>
      <w:sz w:val="28"/>
      <w:szCs w:val="20"/>
    </w:rPr>
  </w:style>
  <w:style w:type="paragraph" w:styleId="ad">
    <w:name w:val="header"/>
    <w:basedOn w:val="a"/>
    <w:link w:val="ae"/>
    <w:rsid w:val="00DA596A"/>
    <w:pPr>
      <w:tabs>
        <w:tab w:val="center" w:pos="4153"/>
        <w:tab w:val="right" w:pos="8306"/>
      </w:tabs>
      <w:snapToGrid w:val="0"/>
    </w:pPr>
    <w:rPr>
      <w:sz w:val="20"/>
      <w:szCs w:val="20"/>
    </w:rPr>
  </w:style>
  <w:style w:type="character" w:customStyle="1" w:styleId="ae">
    <w:name w:val="頁首 字元"/>
    <w:basedOn w:val="a0"/>
    <w:link w:val="ad"/>
    <w:rsid w:val="00DA596A"/>
    <w:rPr>
      <w:rFonts w:ascii="Times New Roman" w:eastAsia="新細明體" w:hAnsi="Times New Roman" w:cs="Times New Roman"/>
      <w:sz w:val="20"/>
      <w:szCs w:val="20"/>
    </w:rPr>
  </w:style>
  <w:style w:type="paragraph" w:styleId="af">
    <w:name w:val="Body Text"/>
    <w:basedOn w:val="a"/>
    <w:link w:val="af0"/>
    <w:rsid w:val="00DA596A"/>
    <w:pPr>
      <w:spacing w:after="120"/>
    </w:pPr>
  </w:style>
  <w:style w:type="character" w:customStyle="1" w:styleId="af0">
    <w:name w:val="本文 字元"/>
    <w:basedOn w:val="a0"/>
    <w:link w:val="af"/>
    <w:rsid w:val="00DA596A"/>
    <w:rPr>
      <w:rFonts w:ascii="Times New Roman" w:eastAsia="新細明體" w:hAnsi="Times New Roman" w:cs="Times New Roman"/>
      <w:szCs w:val="24"/>
    </w:rPr>
  </w:style>
  <w:style w:type="paragraph" w:styleId="af1">
    <w:name w:val="List Paragraph"/>
    <w:basedOn w:val="a"/>
    <w:uiPriority w:val="34"/>
    <w:qFormat/>
    <w:rsid w:val="005160DA"/>
    <w:pPr>
      <w:ind w:leftChars="200" w:left="480"/>
    </w:pPr>
  </w:style>
  <w:style w:type="paragraph" w:styleId="Web">
    <w:name w:val="Normal (Web)"/>
    <w:basedOn w:val="a"/>
    <w:uiPriority w:val="99"/>
    <w:unhideWhenUsed/>
    <w:rsid w:val="00D91BDB"/>
    <w:pPr>
      <w:widowControl/>
      <w:spacing w:before="100" w:beforeAutospacing="1" w:after="100" w:afterAutospacing="1"/>
    </w:pPr>
    <w:rPr>
      <w:rFonts w:ascii="新細明體" w:hAnsi="新細明體" w:cs="新細明體"/>
      <w:color w:val="000000"/>
      <w:kern w:val="0"/>
    </w:rPr>
  </w:style>
  <w:style w:type="paragraph" w:styleId="af2">
    <w:name w:val="footnote text"/>
    <w:basedOn w:val="a"/>
    <w:link w:val="af3"/>
    <w:rsid w:val="00D91BDB"/>
    <w:pPr>
      <w:snapToGrid w:val="0"/>
    </w:pPr>
    <w:rPr>
      <w:sz w:val="20"/>
      <w:szCs w:val="20"/>
    </w:rPr>
  </w:style>
  <w:style w:type="character" w:customStyle="1" w:styleId="af3">
    <w:name w:val="註腳文字 字元"/>
    <w:basedOn w:val="a0"/>
    <w:link w:val="af2"/>
    <w:rsid w:val="00D91BDB"/>
    <w:rPr>
      <w:rFonts w:ascii="Times New Roman" w:eastAsia="新細明體" w:hAnsi="Times New Roman" w:cs="Times New Roman"/>
      <w:sz w:val="20"/>
      <w:szCs w:val="20"/>
    </w:rPr>
  </w:style>
  <w:style w:type="character" w:styleId="af4">
    <w:name w:val="footnote reference"/>
    <w:rsid w:val="00D91BDB"/>
    <w:rPr>
      <w:vertAlign w:val="superscript"/>
    </w:rPr>
  </w:style>
  <w:style w:type="character" w:styleId="af5">
    <w:name w:val="Hyperlink"/>
    <w:basedOn w:val="a0"/>
    <w:uiPriority w:val="99"/>
    <w:unhideWhenUsed/>
    <w:rsid w:val="00AF33B3"/>
    <w:rPr>
      <w:color w:val="0563C1" w:themeColor="hyperlink"/>
      <w:u w:val="single"/>
    </w:rPr>
  </w:style>
  <w:style w:type="character" w:styleId="af6">
    <w:name w:val="Unresolved Mention"/>
    <w:basedOn w:val="a0"/>
    <w:uiPriority w:val="99"/>
    <w:semiHidden/>
    <w:unhideWhenUsed/>
    <w:rsid w:val="00AF33B3"/>
    <w:rPr>
      <w:color w:val="605E5C"/>
      <w:shd w:val="clear" w:color="auto" w:fill="E1DFDD"/>
    </w:rPr>
  </w:style>
  <w:style w:type="paragraph" w:styleId="af7">
    <w:name w:val="Revision"/>
    <w:hidden/>
    <w:uiPriority w:val="99"/>
    <w:semiHidden/>
    <w:rsid w:val="0019069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0">
      <w:bodyDiv w:val="1"/>
      <w:marLeft w:val="0"/>
      <w:marRight w:val="0"/>
      <w:marTop w:val="0"/>
      <w:marBottom w:val="0"/>
      <w:divBdr>
        <w:top w:val="none" w:sz="0" w:space="0" w:color="auto"/>
        <w:left w:val="none" w:sz="0" w:space="0" w:color="auto"/>
        <w:bottom w:val="none" w:sz="0" w:space="0" w:color="auto"/>
        <w:right w:val="none" w:sz="0" w:space="0" w:color="auto"/>
      </w:divBdr>
    </w:div>
    <w:div w:id="321085836">
      <w:bodyDiv w:val="1"/>
      <w:marLeft w:val="0"/>
      <w:marRight w:val="0"/>
      <w:marTop w:val="0"/>
      <w:marBottom w:val="0"/>
      <w:divBdr>
        <w:top w:val="none" w:sz="0" w:space="0" w:color="auto"/>
        <w:left w:val="none" w:sz="0" w:space="0" w:color="auto"/>
        <w:bottom w:val="none" w:sz="0" w:space="0" w:color="auto"/>
        <w:right w:val="none" w:sz="0" w:space="0" w:color="auto"/>
      </w:divBdr>
    </w:div>
    <w:div w:id="458501607">
      <w:bodyDiv w:val="1"/>
      <w:marLeft w:val="0"/>
      <w:marRight w:val="0"/>
      <w:marTop w:val="0"/>
      <w:marBottom w:val="0"/>
      <w:divBdr>
        <w:top w:val="none" w:sz="0" w:space="0" w:color="auto"/>
        <w:left w:val="none" w:sz="0" w:space="0" w:color="auto"/>
        <w:bottom w:val="none" w:sz="0" w:space="0" w:color="auto"/>
        <w:right w:val="none" w:sz="0" w:space="0" w:color="auto"/>
      </w:divBdr>
    </w:div>
    <w:div w:id="462965653">
      <w:bodyDiv w:val="1"/>
      <w:marLeft w:val="0"/>
      <w:marRight w:val="0"/>
      <w:marTop w:val="0"/>
      <w:marBottom w:val="0"/>
      <w:divBdr>
        <w:top w:val="none" w:sz="0" w:space="0" w:color="auto"/>
        <w:left w:val="none" w:sz="0" w:space="0" w:color="auto"/>
        <w:bottom w:val="none" w:sz="0" w:space="0" w:color="auto"/>
        <w:right w:val="none" w:sz="0" w:space="0" w:color="auto"/>
      </w:divBdr>
    </w:div>
    <w:div w:id="485512972">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733505755">
      <w:bodyDiv w:val="1"/>
      <w:marLeft w:val="0"/>
      <w:marRight w:val="0"/>
      <w:marTop w:val="0"/>
      <w:marBottom w:val="0"/>
      <w:divBdr>
        <w:top w:val="none" w:sz="0" w:space="0" w:color="auto"/>
        <w:left w:val="none" w:sz="0" w:space="0" w:color="auto"/>
        <w:bottom w:val="none" w:sz="0" w:space="0" w:color="auto"/>
        <w:right w:val="none" w:sz="0" w:space="0" w:color="auto"/>
      </w:divBdr>
    </w:div>
    <w:div w:id="806170114">
      <w:bodyDiv w:val="1"/>
      <w:marLeft w:val="0"/>
      <w:marRight w:val="0"/>
      <w:marTop w:val="0"/>
      <w:marBottom w:val="0"/>
      <w:divBdr>
        <w:top w:val="none" w:sz="0" w:space="0" w:color="auto"/>
        <w:left w:val="none" w:sz="0" w:space="0" w:color="auto"/>
        <w:bottom w:val="none" w:sz="0" w:space="0" w:color="auto"/>
        <w:right w:val="none" w:sz="0" w:space="0" w:color="auto"/>
      </w:divBdr>
    </w:div>
    <w:div w:id="881359950">
      <w:bodyDiv w:val="1"/>
      <w:marLeft w:val="0"/>
      <w:marRight w:val="0"/>
      <w:marTop w:val="0"/>
      <w:marBottom w:val="0"/>
      <w:divBdr>
        <w:top w:val="none" w:sz="0" w:space="0" w:color="auto"/>
        <w:left w:val="none" w:sz="0" w:space="0" w:color="auto"/>
        <w:bottom w:val="none" w:sz="0" w:space="0" w:color="auto"/>
        <w:right w:val="none" w:sz="0" w:space="0" w:color="auto"/>
      </w:divBdr>
    </w:div>
    <w:div w:id="929239464">
      <w:bodyDiv w:val="1"/>
      <w:marLeft w:val="0"/>
      <w:marRight w:val="0"/>
      <w:marTop w:val="0"/>
      <w:marBottom w:val="0"/>
      <w:divBdr>
        <w:top w:val="none" w:sz="0" w:space="0" w:color="auto"/>
        <w:left w:val="none" w:sz="0" w:space="0" w:color="auto"/>
        <w:bottom w:val="none" w:sz="0" w:space="0" w:color="auto"/>
        <w:right w:val="none" w:sz="0" w:space="0" w:color="auto"/>
      </w:divBdr>
    </w:div>
    <w:div w:id="1371759138">
      <w:bodyDiv w:val="1"/>
      <w:marLeft w:val="0"/>
      <w:marRight w:val="0"/>
      <w:marTop w:val="0"/>
      <w:marBottom w:val="0"/>
      <w:divBdr>
        <w:top w:val="none" w:sz="0" w:space="0" w:color="auto"/>
        <w:left w:val="none" w:sz="0" w:space="0" w:color="auto"/>
        <w:bottom w:val="none" w:sz="0" w:space="0" w:color="auto"/>
        <w:right w:val="none" w:sz="0" w:space="0" w:color="auto"/>
      </w:divBdr>
    </w:div>
    <w:div w:id="1526670313">
      <w:bodyDiv w:val="1"/>
      <w:marLeft w:val="0"/>
      <w:marRight w:val="0"/>
      <w:marTop w:val="0"/>
      <w:marBottom w:val="0"/>
      <w:divBdr>
        <w:top w:val="none" w:sz="0" w:space="0" w:color="auto"/>
        <w:left w:val="none" w:sz="0" w:space="0" w:color="auto"/>
        <w:bottom w:val="none" w:sz="0" w:space="0" w:color="auto"/>
        <w:right w:val="none" w:sz="0" w:space="0" w:color="auto"/>
      </w:divBdr>
    </w:div>
    <w:div w:id="1562323241">
      <w:bodyDiv w:val="1"/>
      <w:marLeft w:val="0"/>
      <w:marRight w:val="0"/>
      <w:marTop w:val="0"/>
      <w:marBottom w:val="0"/>
      <w:divBdr>
        <w:top w:val="none" w:sz="0" w:space="0" w:color="auto"/>
        <w:left w:val="none" w:sz="0" w:space="0" w:color="auto"/>
        <w:bottom w:val="none" w:sz="0" w:space="0" w:color="auto"/>
        <w:right w:val="none" w:sz="0" w:space="0" w:color="auto"/>
      </w:divBdr>
    </w:div>
    <w:div w:id="1601641602">
      <w:bodyDiv w:val="1"/>
      <w:marLeft w:val="0"/>
      <w:marRight w:val="0"/>
      <w:marTop w:val="0"/>
      <w:marBottom w:val="0"/>
      <w:divBdr>
        <w:top w:val="none" w:sz="0" w:space="0" w:color="auto"/>
        <w:left w:val="none" w:sz="0" w:space="0" w:color="auto"/>
        <w:bottom w:val="none" w:sz="0" w:space="0" w:color="auto"/>
        <w:right w:val="none" w:sz="0" w:space="0" w:color="auto"/>
      </w:divBdr>
    </w:div>
    <w:div w:id="1612474507">
      <w:bodyDiv w:val="1"/>
      <w:marLeft w:val="0"/>
      <w:marRight w:val="0"/>
      <w:marTop w:val="0"/>
      <w:marBottom w:val="0"/>
      <w:divBdr>
        <w:top w:val="none" w:sz="0" w:space="0" w:color="auto"/>
        <w:left w:val="none" w:sz="0" w:space="0" w:color="auto"/>
        <w:bottom w:val="none" w:sz="0" w:space="0" w:color="auto"/>
        <w:right w:val="none" w:sz="0" w:space="0" w:color="auto"/>
      </w:divBdr>
    </w:div>
    <w:div w:id="1849321573">
      <w:bodyDiv w:val="1"/>
      <w:marLeft w:val="0"/>
      <w:marRight w:val="0"/>
      <w:marTop w:val="0"/>
      <w:marBottom w:val="0"/>
      <w:divBdr>
        <w:top w:val="none" w:sz="0" w:space="0" w:color="auto"/>
        <w:left w:val="none" w:sz="0" w:space="0" w:color="auto"/>
        <w:bottom w:val="none" w:sz="0" w:space="0" w:color="auto"/>
        <w:right w:val="none" w:sz="0" w:space="0" w:color="auto"/>
      </w:divBdr>
    </w:div>
    <w:div w:id="19503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ca.nat.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3B0A-9D57-4995-92AE-CC025A66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33</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TWINS</dc:creator>
  <cp:lastModifiedBy>李姵萱</cp:lastModifiedBy>
  <cp:revision>35</cp:revision>
  <cp:lastPrinted>2024-08-02T02:04:00Z</cp:lastPrinted>
  <dcterms:created xsi:type="dcterms:W3CDTF">2021-04-07T09:13:00Z</dcterms:created>
  <dcterms:modified xsi:type="dcterms:W3CDTF">2024-08-02T02:55:00Z</dcterms:modified>
</cp:coreProperties>
</file>