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CFD4" w14:textId="6043720D" w:rsidR="00493509" w:rsidRDefault="00493509" w:rsidP="005922C6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35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財團法人中華民國證券櫃檯買賣中心</w:t>
      </w:r>
    </w:p>
    <w:p w14:paraId="701596EE" w14:textId="24841FC6" w:rsidR="005922C6" w:rsidRPr="005B4378" w:rsidRDefault="000C0E5B" w:rsidP="000C0E5B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C0E5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股票造市者</w:t>
      </w:r>
      <w:r w:rsidR="00105387" w:rsidRPr="001053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之</w:t>
      </w:r>
      <w:r w:rsidR="00587A1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其他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得</w:t>
      </w:r>
      <w:r w:rsidR="004C3F7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不報價時機</w:t>
      </w:r>
    </w:p>
    <w:p w14:paraId="0C56FAD3" w14:textId="72FC709F" w:rsidR="005922C6" w:rsidRDefault="005922C6" w:rsidP="005922C6">
      <w:pPr>
        <w:rPr>
          <w:rFonts w:ascii="Times New Roman" w:eastAsia="標楷體" w:hAnsi="Times New Roman" w:cs="Times New Roman"/>
        </w:rPr>
      </w:pPr>
    </w:p>
    <w:p w14:paraId="7994767E" w14:textId="7E047D7F" w:rsidR="00063356" w:rsidRDefault="00C45435" w:rsidP="00063356">
      <w:pPr>
        <w:pStyle w:val="a3"/>
        <w:spacing w:line="560" w:lineRule="exact"/>
        <w:ind w:leftChars="0"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5435">
        <w:rPr>
          <w:rFonts w:ascii="Times New Roman" w:eastAsia="標楷體" w:hAnsi="Times New Roman" w:cs="Times New Roman" w:hint="eastAsia"/>
          <w:sz w:val="28"/>
          <w:szCs w:val="28"/>
        </w:rPr>
        <w:t>本中心</w:t>
      </w:r>
      <w:r>
        <w:rPr>
          <w:rFonts w:ascii="Times New Roman" w:eastAsia="標楷體" w:hAnsi="Times New Roman" w:cs="Times New Roman" w:hint="eastAsia"/>
          <w:sz w:val="28"/>
          <w:szCs w:val="28"/>
        </w:rPr>
        <w:t>依據</w:t>
      </w:r>
      <w:r w:rsidR="009458B2" w:rsidRPr="009458B2">
        <w:rPr>
          <w:rFonts w:ascii="Times New Roman" w:eastAsia="標楷體" w:hAnsi="Times New Roman" w:cs="Times New Roman" w:hint="eastAsia"/>
          <w:sz w:val="28"/>
          <w:szCs w:val="28"/>
        </w:rPr>
        <w:t>財團法人中華民國證券櫃檯買賣中心</w:t>
      </w:r>
      <w:r w:rsidRPr="00C45435">
        <w:rPr>
          <w:rFonts w:ascii="Times New Roman" w:eastAsia="標楷體" w:hAnsi="Times New Roman" w:cs="Times New Roman" w:hint="eastAsia"/>
          <w:sz w:val="28"/>
          <w:szCs w:val="28"/>
        </w:rPr>
        <w:t>股票造市者及交易獎勵參與者作業辦法</w:t>
      </w:r>
      <w:r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93118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063356">
        <w:rPr>
          <w:rFonts w:ascii="Times New Roman" w:eastAsia="標楷體" w:hAnsi="Times New Roman" w:cs="Times New Roman" w:hint="eastAsia"/>
          <w:sz w:val="28"/>
          <w:szCs w:val="28"/>
        </w:rPr>
        <w:t>規定，同意股票造市者</w:t>
      </w:r>
      <w:r w:rsidR="00063356" w:rsidRPr="00063356">
        <w:rPr>
          <w:rFonts w:ascii="Times New Roman" w:eastAsia="標楷體" w:hAnsi="Times New Roman" w:cs="Times New Roman" w:hint="eastAsia"/>
          <w:sz w:val="28"/>
          <w:szCs w:val="28"/>
        </w:rPr>
        <w:t>於下列時機得不提供報價</w:t>
      </w:r>
      <w:r w:rsidR="00063356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495730F" w14:textId="68666204" w:rsidR="00DF436A" w:rsidRPr="006A3D14" w:rsidRDefault="00DF436A" w:rsidP="00DF436A">
      <w:pPr>
        <w:pStyle w:val="a3"/>
        <w:numPr>
          <w:ilvl w:val="0"/>
          <w:numId w:val="1"/>
        </w:numPr>
        <w:spacing w:line="56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選定上櫃股票於櫃檯買賣交易市場</w:t>
      </w:r>
      <w:r w:rsidRPr="00C55623">
        <w:rPr>
          <w:rFonts w:ascii="Times New Roman" w:eastAsia="標楷體" w:hAnsi="Times New Roman" w:cs="Times New Roman" w:hint="eastAsia"/>
          <w:sz w:val="28"/>
          <w:szCs w:val="28"/>
        </w:rPr>
        <w:t>收市前</w:t>
      </w:r>
      <w:r w:rsidR="005D754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55623">
        <w:rPr>
          <w:rFonts w:ascii="Times New Roman" w:eastAsia="標楷體" w:hAnsi="Times New Roman" w:cs="Times New Roman" w:hint="eastAsia"/>
          <w:sz w:val="28"/>
          <w:szCs w:val="28"/>
        </w:rPr>
        <w:t>分鐘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654F190" w14:textId="757A3D05" w:rsidR="006A3D14" w:rsidRPr="006A3D14" w:rsidRDefault="006E0DD4" w:rsidP="00A10891">
      <w:pPr>
        <w:pStyle w:val="a3"/>
        <w:numPr>
          <w:ilvl w:val="0"/>
          <w:numId w:val="1"/>
        </w:numPr>
        <w:spacing w:line="56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選定上櫃股票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暫停交易。</w:t>
      </w:r>
    </w:p>
    <w:p w14:paraId="1ECF23A2" w14:textId="51BC789A" w:rsidR="006A3D14" w:rsidRPr="006A3D14" w:rsidRDefault="006E0DD4" w:rsidP="00A10891">
      <w:pPr>
        <w:pStyle w:val="a3"/>
        <w:numPr>
          <w:ilvl w:val="0"/>
          <w:numId w:val="1"/>
        </w:numPr>
        <w:spacing w:line="56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選定上櫃股票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強制提前還券期間（包括不得再新增借券期間），得不報委賣價格。</w:t>
      </w:r>
    </w:p>
    <w:p w14:paraId="3031A8C6" w14:textId="0578E7B6" w:rsidR="006A3D14" w:rsidRDefault="006E0DD4" w:rsidP="00A10891">
      <w:pPr>
        <w:pStyle w:val="a3"/>
        <w:numPr>
          <w:ilvl w:val="0"/>
          <w:numId w:val="1"/>
        </w:numPr>
        <w:spacing w:line="56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選定上櫃股票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當日股價振幅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&gt;=10%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時，當日報價義務達成門檻由交易時間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50%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以上降為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30%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以上。</w:t>
      </w:r>
    </w:p>
    <w:p w14:paraId="1F8265B5" w14:textId="3BBABE34" w:rsidR="006A3D14" w:rsidRPr="006A3D14" w:rsidRDefault="006E0DD4" w:rsidP="00A10891">
      <w:pPr>
        <w:pStyle w:val="a3"/>
        <w:numPr>
          <w:ilvl w:val="0"/>
          <w:numId w:val="1"/>
        </w:numPr>
        <w:spacing w:line="56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E0DD4">
        <w:rPr>
          <w:rFonts w:ascii="Times New Roman" w:eastAsia="標楷體" w:hAnsi="Times New Roman" w:cs="Times New Roman" w:hint="eastAsia"/>
          <w:sz w:val="28"/>
          <w:szCs w:val="28"/>
        </w:rPr>
        <w:t>選定上櫃股票於交易時間內上漲或下跌超過</w:t>
      </w:r>
      <w:r w:rsidRPr="006E0DD4">
        <w:rPr>
          <w:rFonts w:ascii="Times New Roman" w:eastAsia="標楷體" w:hAnsi="Times New Roman" w:cs="Times New Roman" w:hint="eastAsia"/>
          <w:sz w:val="28"/>
          <w:szCs w:val="28"/>
        </w:rPr>
        <w:t>8.5%(</w:t>
      </w:r>
      <w:r w:rsidRPr="006E0DD4">
        <w:rPr>
          <w:rFonts w:ascii="Times New Roman" w:eastAsia="標楷體" w:hAnsi="Times New Roman" w:cs="Times New Roman" w:hint="eastAsia"/>
          <w:sz w:val="28"/>
          <w:szCs w:val="28"/>
        </w:rPr>
        <w:t>不含</w:t>
      </w:r>
      <w:r w:rsidRPr="006E0DD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E0DD4">
        <w:rPr>
          <w:rFonts w:ascii="Times New Roman" w:eastAsia="標楷體" w:hAnsi="Times New Roman" w:cs="Times New Roman" w:hint="eastAsia"/>
          <w:sz w:val="28"/>
          <w:szCs w:val="28"/>
        </w:rPr>
        <w:t>之期間</w:t>
      </w:r>
      <w:r w:rsidR="006A3D14" w:rsidRPr="006A3D1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6A3D14" w:rsidRPr="006A3D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45C2" w14:textId="77777777" w:rsidR="005E3F6E" w:rsidRDefault="005E3F6E">
      <w:r>
        <w:separator/>
      </w:r>
    </w:p>
  </w:endnote>
  <w:endnote w:type="continuationSeparator" w:id="0">
    <w:p w14:paraId="4AEDAA41" w14:textId="77777777" w:rsidR="005E3F6E" w:rsidRDefault="005E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93FB" w14:textId="77777777" w:rsidR="008D2467" w:rsidRDefault="005E3F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1FCE" w14:textId="77777777" w:rsidR="005E3F6E" w:rsidRDefault="005E3F6E">
      <w:r>
        <w:separator/>
      </w:r>
    </w:p>
  </w:footnote>
  <w:footnote w:type="continuationSeparator" w:id="0">
    <w:p w14:paraId="5CF06FFE" w14:textId="77777777" w:rsidR="005E3F6E" w:rsidRDefault="005E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7573"/>
    <w:multiLevelType w:val="hybridMultilevel"/>
    <w:tmpl w:val="2206A6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BC6D87"/>
    <w:multiLevelType w:val="hybridMultilevel"/>
    <w:tmpl w:val="9DAC8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302BD5"/>
    <w:multiLevelType w:val="hybridMultilevel"/>
    <w:tmpl w:val="744AAA1A"/>
    <w:lvl w:ilvl="0" w:tplc="324296F6">
      <w:start w:val="1"/>
      <w:numFmt w:val="taiwaneseCountingThousand"/>
      <w:lvlText w:val="%1、"/>
      <w:lvlJc w:val="left"/>
      <w:pPr>
        <w:ind w:left="6293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73" w:hanging="480"/>
      </w:pPr>
    </w:lvl>
    <w:lvl w:ilvl="2" w:tplc="0409001B" w:tentative="1">
      <w:start w:val="1"/>
      <w:numFmt w:val="lowerRoman"/>
      <w:lvlText w:val="%3."/>
      <w:lvlJc w:val="right"/>
      <w:pPr>
        <w:ind w:left="7253" w:hanging="480"/>
      </w:pPr>
    </w:lvl>
    <w:lvl w:ilvl="3" w:tplc="0409000F" w:tentative="1">
      <w:start w:val="1"/>
      <w:numFmt w:val="decimal"/>
      <w:lvlText w:val="%4."/>
      <w:lvlJc w:val="left"/>
      <w:pPr>
        <w:ind w:left="7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71"/>
    <w:rsid w:val="00003259"/>
    <w:rsid w:val="00052265"/>
    <w:rsid w:val="00063356"/>
    <w:rsid w:val="000C0E5B"/>
    <w:rsid w:val="00105387"/>
    <w:rsid w:val="00164341"/>
    <w:rsid w:val="001E46A2"/>
    <w:rsid w:val="00222CA3"/>
    <w:rsid w:val="002A07E2"/>
    <w:rsid w:val="002A6CF0"/>
    <w:rsid w:val="002C6ADF"/>
    <w:rsid w:val="003D2224"/>
    <w:rsid w:val="00441CA2"/>
    <w:rsid w:val="00451919"/>
    <w:rsid w:val="00493509"/>
    <w:rsid w:val="004C3F78"/>
    <w:rsid w:val="004D0AF0"/>
    <w:rsid w:val="004F35C0"/>
    <w:rsid w:val="00587A18"/>
    <w:rsid w:val="005922C6"/>
    <w:rsid w:val="005D7547"/>
    <w:rsid w:val="005E3F6E"/>
    <w:rsid w:val="005E6619"/>
    <w:rsid w:val="005F0313"/>
    <w:rsid w:val="00646D63"/>
    <w:rsid w:val="006854EC"/>
    <w:rsid w:val="006A3D14"/>
    <w:rsid w:val="006E0DD4"/>
    <w:rsid w:val="006F47D0"/>
    <w:rsid w:val="007233D6"/>
    <w:rsid w:val="00737149"/>
    <w:rsid w:val="00775B7B"/>
    <w:rsid w:val="007A6A6C"/>
    <w:rsid w:val="007D279C"/>
    <w:rsid w:val="007E37A8"/>
    <w:rsid w:val="008111F6"/>
    <w:rsid w:val="0081137A"/>
    <w:rsid w:val="00872A82"/>
    <w:rsid w:val="008B0749"/>
    <w:rsid w:val="008F1BD2"/>
    <w:rsid w:val="0093118A"/>
    <w:rsid w:val="009458B2"/>
    <w:rsid w:val="0095496A"/>
    <w:rsid w:val="009C3CC4"/>
    <w:rsid w:val="00A10891"/>
    <w:rsid w:val="00A306D5"/>
    <w:rsid w:val="00A428BB"/>
    <w:rsid w:val="00A70731"/>
    <w:rsid w:val="00A85D0F"/>
    <w:rsid w:val="00AC1FFB"/>
    <w:rsid w:val="00AF0538"/>
    <w:rsid w:val="00B2098D"/>
    <w:rsid w:val="00B33928"/>
    <w:rsid w:val="00BC78D3"/>
    <w:rsid w:val="00C45435"/>
    <w:rsid w:val="00C464F2"/>
    <w:rsid w:val="00C465CC"/>
    <w:rsid w:val="00C47BA3"/>
    <w:rsid w:val="00C55623"/>
    <w:rsid w:val="00C561A9"/>
    <w:rsid w:val="00CF0671"/>
    <w:rsid w:val="00D06E19"/>
    <w:rsid w:val="00D213FB"/>
    <w:rsid w:val="00D31F45"/>
    <w:rsid w:val="00DA7ED0"/>
    <w:rsid w:val="00DF436A"/>
    <w:rsid w:val="00DF53AD"/>
    <w:rsid w:val="00E53F1E"/>
    <w:rsid w:val="00EA2C43"/>
    <w:rsid w:val="00ED5025"/>
    <w:rsid w:val="00EF2C50"/>
    <w:rsid w:val="00F85C1B"/>
    <w:rsid w:val="00FA507D"/>
    <w:rsid w:val="00FD0AEA"/>
    <w:rsid w:val="00F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1632"/>
  <w15:chartTrackingRefBased/>
  <w15:docId w15:val="{7D3E7426-9A68-4FC2-8619-216E8F1D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C6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592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922C6"/>
    <w:rPr>
      <w:sz w:val="20"/>
      <w:szCs w:val="20"/>
    </w:rPr>
  </w:style>
  <w:style w:type="table" w:styleId="a6">
    <w:name w:val="Table Grid"/>
    <w:basedOn w:val="a1"/>
    <w:uiPriority w:val="39"/>
    <w:rsid w:val="00FA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semiHidden/>
    <w:rsid w:val="00105387"/>
    <w:pPr>
      <w:spacing w:line="480" w:lineRule="exact"/>
      <w:ind w:left="602" w:rightChars="51" w:right="122" w:hangingChars="215" w:hanging="602"/>
      <w:jc w:val="both"/>
    </w:pPr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鐘珮心</dc:creator>
  <cp:keywords/>
  <dc:description/>
  <cp:lastModifiedBy>鐘珮心</cp:lastModifiedBy>
  <cp:revision>20</cp:revision>
  <cp:lastPrinted>2021-05-14T01:29:00Z</cp:lastPrinted>
  <dcterms:created xsi:type="dcterms:W3CDTF">2021-04-29T09:58:00Z</dcterms:created>
  <dcterms:modified xsi:type="dcterms:W3CDTF">2021-05-14T01:29:00Z</dcterms:modified>
</cp:coreProperties>
</file>